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0848" w14:textId="77777777" w:rsidR="003A6F52" w:rsidRPr="00E8378F" w:rsidRDefault="003A6F52" w:rsidP="00E11594">
      <w:pPr>
        <w:spacing w:after="0" w:line="240" w:lineRule="auto"/>
        <w:jc w:val="center"/>
        <w:rPr>
          <w:rFonts w:ascii="Palatino Linotype" w:hAnsi="Palatino Linotype"/>
          <w:b/>
          <w:bCs/>
          <w:sz w:val="26"/>
          <w:szCs w:val="26"/>
        </w:rPr>
      </w:pPr>
      <w:r w:rsidRPr="00E8378F">
        <w:rPr>
          <w:rFonts w:ascii="Palatino Linotype" w:hAnsi="Palatino Linotype"/>
          <w:b/>
          <w:bCs/>
          <w:sz w:val="26"/>
          <w:szCs w:val="26"/>
        </w:rPr>
        <w:t>Commissioner Workshop Meeting Minutes</w:t>
      </w:r>
    </w:p>
    <w:p w14:paraId="228A84CE" w14:textId="5F75443C" w:rsidR="003A6F52" w:rsidRPr="00E8378F" w:rsidRDefault="00850515" w:rsidP="00E11594">
      <w:pPr>
        <w:spacing w:after="0" w:line="240" w:lineRule="auto"/>
        <w:jc w:val="center"/>
        <w:rPr>
          <w:rFonts w:ascii="Palatino Linotype" w:hAnsi="Palatino Linotype"/>
          <w:b/>
          <w:bCs/>
          <w:sz w:val="26"/>
          <w:szCs w:val="26"/>
        </w:rPr>
      </w:pPr>
      <w:r>
        <w:rPr>
          <w:rFonts w:ascii="Palatino Linotype" w:hAnsi="Palatino Linotype"/>
          <w:b/>
          <w:bCs/>
          <w:sz w:val="26"/>
          <w:szCs w:val="26"/>
        </w:rPr>
        <w:t>June 14</w:t>
      </w:r>
      <w:r w:rsidR="003A6F52" w:rsidRPr="00E8378F">
        <w:rPr>
          <w:rFonts w:ascii="Palatino Linotype" w:hAnsi="Palatino Linotype"/>
          <w:b/>
          <w:bCs/>
          <w:sz w:val="26"/>
          <w:szCs w:val="26"/>
        </w:rPr>
        <w:t>, 202</w:t>
      </w:r>
      <w:r w:rsidR="003A6F52">
        <w:rPr>
          <w:rFonts w:ascii="Palatino Linotype" w:hAnsi="Palatino Linotype"/>
          <w:b/>
          <w:bCs/>
          <w:sz w:val="26"/>
          <w:szCs w:val="26"/>
        </w:rPr>
        <w:t>3</w:t>
      </w:r>
    </w:p>
    <w:p w14:paraId="371593BA" w14:textId="77777777" w:rsidR="003A6F52" w:rsidRPr="00E37854" w:rsidRDefault="003A6F52" w:rsidP="00E11594">
      <w:pPr>
        <w:spacing w:line="240" w:lineRule="auto"/>
        <w:jc w:val="both"/>
        <w:rPr>
          <w:rFonts w:ascii="Palatino Linotype" w:hAnsi="Palatino Linotype"/>
        </w:rPr>
      </w:pPr>
    </w:p>
    <w:p w14:paraId="51D10596" w14:textId="20D2462F" w:rsidR="003A6F52" w:rsidRPr="00E8378F" w:rsidRDefault="003A6F52" w:rsidP="00E11594">
      <w:pPr>
        <w:spacing w:line="240" w:lineRule="auto"/>
        <w:jc w:val="both"/>
        <w:rPr>
          <w:rFonts w:ascii="Palatino Linotype" w:hAnsi="Palatino Linotype"/>
          <w:sz w:val="23"/>
          <w:szCs w:val="23"/>
        </w:rPr>
      </w:pPr>
      <w:r w:rsidRPr="00E8378F">
        <w:rPr>
          <w:rFonts w:ascii="Palatino Linotype" w:hAnsi="Palatino Linotype"/>
          <w:sz w:val="23"/>
          <w:szCs w:val="23"/>
        </w:rPr>
        <w:t xml:space="preserve">On </w:t>
      </w:r>
      <w:r>
        <w:rPr>
          <w:rFonts w:ascii="Palatino Linotype" w:hAnsi="Palatino Linotype"/>
          <w:sz w:val="23"/>
          <w:szCs w:val="23"/>
        </w:rPr>
        <w:t>Wedne</w:t>
      </w:r>
      <w:r w:rsidRPr="00E8378F">
        <w:rPr>
          <w:rFonts w:ascii="Palatino Linotype" w:hAnsi="Palatino Linotype"/>
          <w:sz w:val="23"/>
          <w:szCs w:val="23"/>
        </w:rPr>
        <w:t xml:space="preserve">sday, </w:t>
      </w:r>
      <w:r w:rsidR="00850515">
        <w:rPr>
          <w:rFonts w:ascii="Palatino Linotype" w:hAnsi="Palatino Linotype"/>
          <w:sz w:val="23"/>
          <w:szCs w:val="23"/>
        </w:rPr>
        <w:t>June 14</w:t>
      </w:r>
      <w:r w:rsidRPr="00E8378F">
        <w:rPr>
          <w:rFonts w:ascii="Palatino Linotype" w:hAnsi="Palatino Linotype"/>
          <w:sz w:val="23"/>
          <w:szCs w:val="23"/>
        </w:rPr>
        <w:t>,</w:t>
      </w:r>
      <w:r>
        <w:rPr>
          <w:rFonts w:ascii="Palatino Linotype" w:hAnsi="Palatino Linotype"/>
          <w:sz w:val="23"/>
          <w:szCs w:val="23"/>
        </w:rPr>
        <w:t xml:space="preserve"> </w:t>
      </w:r>
      <w:proofErr w:type="gramStart"/>
      <w:r>
        <w:rPr>
          <w:rFonts w:ascii="Palatino Linotype" w:hAnsi="Palatino Linotype"/>
          <w:sz w:val="23"/>
          <w:szCs w:val="23"/>
        </w:rPr>
        <w:t>2023</w:t>
      </w:r>
      <w:proofErr w:type="gramEnd"/>
      <w:r w:rsidRPr="00E8378F">
        <w:rPr>
          <w:rFonts w:ascii="Palatino Linotype" w:hAnsi="Palatino Linotype"/>
          <w:sz w:val="23"/>
          <w:szCs w:val="23"/>
        </w:rPr>
        <w:t xml:space="preserve"> at </w:t>
      </w:r>
      <w:r w:rsidRPr="003D555E">
        <w:rPr>
          <w:rFonts w:ascii="Palatino Linotype" w:hAnsi="Palatino Linotype"/>
          <w:sz w:val="23"/>
          <w:szCs w:val="23"/>
        </w:rPr>
        <w:t>1:00 pm</w:t>
      </w:r>
      <w:r w:rsidRPr="00E8378F">
        <w:rPr>
          <w:rFonts w:ascii="Palatino Linotype" w:hAnsi="Palatino Linotype"/>
          <w:sz w:val="23"/>
          <w:szCs w:val="23"/>
        </w:rPr>
        <w:t>, the Commissioner Workshop for the Texas Commission on Law Enforcement (TCOLE) was held at</w:t>
      </w:r>
      <w:r>
        <w:rPr>
          <w:rFonts w:ascii="Palatino Linotype" w:hAnsi="Palatino Linotype"/>
          <w:sz w:val="23"/>
          <w:szCs w:val="23"/>
        </w:rPr>
        <w:t xml:space="preserve"> TCOLE Headquarters, 2</w:t>
      </w:r>
      <w:r w:rsidRPr="00E2694F">
        <w:rPr>
          <w:rFonts w:ascii="Palatino Linotype" w:hAnsi="Palatino Linotype"/>
          <w:sz w:val="23"/>
          <w:szCs w:val="23"/>
          <w:vertAlign w:val="superscript"/>
        </w:rPr>
        <w:t>nd</w:t>
      </w:r>
      <w:r>
        <w:rPr>
          <w:rFonts w:ascii="Palatino Linotype" w:hAnsi="Palatino Linotype"/>
          <w:sz w:val="23"/>
          <w:szCs w:val="23"/>
        </w:rPr>
        <w:t xml:space="preserve"> Floor, Training Room, 6330 East Highway 290, Austin, Texas, 78723.</w:t>
      </w:r>
    </w:p>
    <w:p w14:paraId="5AD01C1D" w14:textId="1D51C1FA" w:rsidR="003A6F52" w:rsidRPr="00E8378F" w:rsidRDefault="003A6F52" w:rsidP="00E11594">
      <w:pPr>
        <w:spacing w:line="240" w:lineRule="auto"/>
        <w:jc w:val="both"/>
        <w:rPr>
          <w:rFonts w:ascii="Palatino Linotype" w:hAnsi="Palatino Linotype"/>
          <w:sz w:val="23"/>
          <w:szCs w:val="23"/>
        </w:rPr>
      </w:pPr>
      <w:r w:rsidRPr="00E8378F">
        <w:rPr>
          <w:rFonts w:ascii="Palatino Linotype" w:hAnsi="Palatino Linotype"/>
          <w:sz w:val="23"/>
          <w:szCs w:val="23"/>
        </w:rPr>
        <w:t xml:space="preserve">Commissioners attending were Presiding Officer Kim Lemaux; Secretary Patricia Burruss; Constable Ron Hood; Sheriff Michael Griffis; Janna Atkins; </w:t>
      </w:r>
      <w:r w:rsidR="00722DCE">
        <w:rPr>
          <w:rFonts w:ascii="Palatino Linotype" w:hAnsi="Palatino Linotype"/>
          <w:sz w:val="23"/>
          <w:szCs w:val="23"/>
        </w:rPr>
        <w:t xml:space="preserve">and </w:t>
      </w:r>
      <w:r w:rsidRPr="00E8378F">
        <w:rPr>
          <w:rFonts w:ascii="Palatino Linotype" w:hAnsi="Palatino Linotype"/>
          <w:sz w:val="23"/>
          <w:szCs w:val="23"/>
        </w:rPr>
        <w:t>Martina Lemond Dixon</w:t>
      </w:r>
      <w:r w:rsidR="004C43EB">
        <w:rPr>
          <w:rFonts w:ascii="Palatino Linotype" w:hAnsi="Palatino Linotype"/>
          <w:sz w:val="23"/>
          <w:szCs w:val="23"/>
        </w:rPr>
        <w:t>.</w:t>
      </w:r>
    </w:p>
    <w:p w14:paraId="5667BD0F" w14:textId="145819F5" w:rsidR="003A6F52" w:rsidRPr="002509FB" w:rsidRDefault="003A6F52" w:rsidP="002509FB">
      <w:pPr>
        <w:spacing w:line="240" w:lineRule="auto"/>
        <w:jc w:val="both"/>
        <w:rPr>
          <w:rFonts w:ascii="Palatino Linotype" w:hAnsi="Palatino Linotype" w:cs="Arial"/>
          <w:sz w:val="23"/>
          <w:szCs w:val="23"/>
        </w:rPr>
      </w:pPr>
      <w:r w:rsidRPr="00E8378F">
        <w:rPr>
          <w:rFonts w:ascii="Palatino Linotype" w:hAnsi="Palatino Linotype"/>
          <w:sz w:val="23"/>
          <w:szCs w:val="23"/>
        </w:rPr>
        <w:t xml:space="preserve">TCOLE Executive staff attending included Interim Executive Director John Beauchamp; </w:t>
      </w:r>
      <w:r w:rsidRPr="00E8378F">
        <w:rPr>
          <w:rFonts w:ascii="Palatino Linotype" w:hAnsi="Palatino Linotype" w:cs="Arial"/>
          <w:sz w:val="23"/>
          <w:szCs w:val="23"/>
        </w:rPr>
        <w:t xml:space="preserve">Credentialing, Education and Field Services Director Cullen Grissom; Information and Technology and Special Services Director Jessica Capraro; Enforcement Major T.J. Vineyard; </w:t>
      </w:r>
      <w:r w:rsidR="009A0CAE">
        <w:rPr>
          <w:rFonts w:ascii="Palatino Linotype" w:hAnsi="Palatino Linotype" w:cs="Arial"/>
          <w:sz w:val="23"/>
          <w:szCs w:val="23"/>
        </w:rPr>
        <w:t xml:space="preserve">and </w:t>
      </w:r>
      <w:r w:rsidRPr="00E8378F">
        <w:rPr>
          <w:rFonts w:ascii="Palatino Linotype" w:hAnsi="Palatino Linotype" w:cs="Arial"/>
          <w:sz w:val="23"/>
          <w:szCs w:val="23"/>
        </w:rPr>
        <w:t>Government Relations Director Gretchen Grigsby</w:t>
      </w:r>
      <w:r w:rsidR="009A0CAE">
        <w:rPr>
          <w:rFonts w:ascii="Palatino Linotype" w:hAnsi="Palatino Linotype" w:cs="Arial"/>
          <w:sz w:val="23"/>
          <w:szCs w:val="23"/>
        </w:rPr>
        <w:t>.</w:t>
      </w:r>
    </w:p>
    <w:p w14:paraId="4A117E0C" w14:textId="77777777" w:rsidR="00EF1772" w:rsidRPr="00965361" w:rsidRDefault="003A6F52" w:rsidP="00F70FFB">
      <w:pPr>
        <w:spacing w:after="0" w:line="240" w:lineRule="auto"/>
        <w:rPr>
          <w:rFonts w:ascii="Palatino Linotype" w:hAnsi="Palatino Linotype" w:cs="Arial"/>
          <w:b/>
          <w:bCs/>
          <w:sz w:val="23"/>
          <w:szCs w:val="23"/>
          <w:u w:val="single"/>
        </w:rPr>
      </w:pPr>
      <w:r w:rsidRPr="00965361">
        <w:rPr>
          <w:rFonts w:ascii="Palatino Linotype" w:hAnsi="Palatino Linotype" w:cs="Arial"/>
          <w:b/>
          <w:bCs/>
          <w:sz w:val="23"/>
          <w:szCs w:val="23"/>
          <w:u w:val="single"/>
        </w:rPr>
        <w:t>Agenda item 1, Call to order.</w:t>
      </w:r>
      <w:r w:rsidR="00563F40" w:rsidRPr="00965361">
        <w:rPr>
          <w:rFonts w:ascii="Palatino Linotype" w:hAnsi="Palatino Linotype" w:cs="Arial"/>
          <w:b/>
          <w:bCs/>
          <w:sz w:val="23"/>
          <w:szCs w:val="23"/>
          <w:u w:val="single"/>
        </w:rPr>
        <w:t xml:space="preserve"> </w:t>
      </w:r>
    </w:p>
    <w:p w14:paraId="21264173" w14:textId="6AC4B42F" w:rsidR="003A6F52" w:rsidRPr="002B1A87" w:rsidRDefault="003A6F52" w:rsidP="00E11594">
      <w:pPr>
        <w:spacing w:line="240" w:lineRule="auto"/>
        <w:jc w:val="both"/>
        <w:rPr>
          <w:rFonts w:ascii="Palatino Linotype" w:hAnsi="Palatino Linotype"/>
          <w:b/>
          <w:bCs/>
          <w:sz w:val="23"/>
          <w:szCs w:val="23"/>
          <w:u w:val="single"/>
        </w:rPr>
      </w:pPr>
      <w:r w:rsidRPr="00E8378F">
        <w:rPr>
          <w:rFonts w:ascii="Palatino Linotype" w:hAnsi="Palatino Linotype" w:cs="Arial"/>
          <w:sz w:val="23"/>
          <w:szCs w:val="23"/>
        </w:rPr>
        <w:t xml:space="preserve">The Presiding Officer called the meeting to order at </w:t>
      </w:r>
      <w:r w:rsidRPr="00BE37E2">
        <w:rPr>
          <w:rFonts w:ascii="Palatino Linotype" w:hAnsi="Palatino Linotype" w:cs="Arial"/>
          <w:sz w:val="23"/>
          <w:szCs w:val="23"/>
        </w:rPr>
        <w:t>1:</w:t>
      </w:r>
      <w:r w:rsidR="00231264">
        <w:rPr>
          <w:rFonts w:ascii="Palatino Linotype" w:hAnsi="Palatino Linotype" w:cs="Arial"/>
          <w:sz w:val="23"/>
          <w:szCs w:val="23"/>
        </w:rPr>
        <w:t>18</w:t>
      </w:r>
      <w:r w:rsidR="00231264" w:rsidRPr="00BE37E2">
        <w:rPr>
          <w:rFonts w:ascii="Palatino Linotype" w:hAnsi="Palatino Linotype" w:cs="Arial"/>
          <w:sz w:val="23"/>
          <w:szCs w:val="23"/>
        </w:rPr>
        <w:t xml:space="preserve"> </w:t>
      </w:r>
      <w:r w:rsidRPr="00BE37E2">
        <w:rPr>
          <w:rFonts w:ascii="Palatino Linotype" w:hAnsi="Palatino Linotype" w:cs="Arial"/>
          <w:sz w:val="23"/>
          <w:szCs w:val="23"/>
        </w:rPr>
        <w:t>p.m</w:t>
      </w:r>
      <w:r w:rsidRPr="00E8378F">
        <w:rPr>
          <w:rFonts w:ascii="Palatino Linotype" w:hAnsi="Palatino Linotype" w:cs="Arial"/>
          <w:sz w:val="23"/>
          <w:szCs w:val="23"/>
        </w:rPr>
        <w:t xml:space="preserve">. Roll was </w:t>
      </w:r>
      <w:proofErr w:type="gramStart"/>
      <w:r w:rsidRPr="00E8378F">
        <w:rPr>
          <w:rFonts w:ascii="Palatino Linotype" w:hAnsi="Palatino Linotype" w:cs="Arial"/>
          <w:sz w:val="23"/>
          <w:szCs w:val="23"/>
        </w:rPr>
        <w:t>called</w:t>
      </w:r>
      <w:proofErr w:type="gramEnd"/>
      <w:r w:rsidRPr="00E8378F">
        <w:rPr>
          <w:rFonts w:ascii="Palatino Linotype" w:hAnsi="Palatino Linotype" w:cs="Arial"/>
          <w:sz w:val="23"/>
          <w:szCs w:val="23"/>
        </w:rPr>
        <w:t xml:space="preserve"> and a quorum was present. Welcoming remarks were made by Presiding Officer Kim Lemaux</w:t>
      </w:r>
      <w:r w:rsidR="002E0A1B">
        <w:rPr>
          <w:rFonts w:ascii="Palatino Linotype" w:hAnsi="Palatino Linotype" w:cs="Arial"/>
          <w:sz w:val="23"/>
          <w:szCs w:val="23"/>
        </w:rPr>
        <w:t>.</w:t>
      </w:r>
    </w:p>
    <w:p w14:paraId="59DB476C" w14:textId="174159C6" w:rsidR="00965361" w:rsidRDefault="003A6F52" w:rsidP="00F70FFB">
      <w:pPr>
        <w:spacing w:after="0" w:line="240" w:lineRule="auto"/>
        <w:rPr>
          <w:rFonts w:ascii="Palatino Linotype" w:hAnsi="Palatino Linotype"/>
          <w:sz w:val="23"/>
          <w:szCs w:val="23"/>
        </w:rPr>
      </w:pPr>
      <w:r w:rsidRPr="00E8378F">
        <w:rPr>
          <w:rFonts w:ascii="Palatino Linotype" w:hAnsi="Palatino Linotype" w:cs="Arial"/>
          <w:b/>
          <w:bCs/>
          <w:sz w:val="23"/>
          <w:szCs w:val="23"/>
          <w:u w:val="single"/>
        </w:rPr>
        <w:t xml:space="preserve">Agenda item 2, </w:t>
      </w:r>
      <w:r w:rsidRPr="00E8378F">
        <w:rPr>
          <w:rFonts w:ascii="Palatino Linotype" w:hAnsi="Palatino Linotype"/>
          <w:b/>
          <w:bCs/>
          <w:sz w:val="23"/>
          <w:szCs w:val="23"/>
          <w:u w:val="single"/>
        </w:rPr>
        <w:t xml:space="preserve">Discuss and take action on </w:t>
      </w:r>
      <w:r>
        <w:rPr>
          <w:rFonts w:ascii="Palatino Linotype" w:hAnsi="Palatino Linotype"/>
          <w:b/>
          <w:bCs/>
          <w:sz w:val="23"/>
          <w:szCs w:val="23"/>
          <w:u w:val="single"/>
        </w:rPr>
        <w:t>subcommittee assignments.</w:t>
      </w:r>
    </w:p>
    <w:p w14:paraId="11BD854D" w14:textId="3CA4C7D8" w:rsidR="00E11594" w:rsidRDefault="005E53D2" w:rsidP="00E11594">
      <w:pPr>
        <w:spacing w:line="240" w:lineRule="auto"/>
        <w:rPr>
          <w:rFonts w:ascii="Palatino Linotype" w:hAnsi="Palatino Linotype"/>
          <w:sz w:val="23"/>
          <w:szCs w:val="23"/>
        </w:rPr>
      </w:pPr>
      <w:r>
        <w:rPr>
          <w:rFonts w:ascii="Palatino Linotype" w:hAnsi="Palatino Linotype"/>
          <w:sz w:val="23"/>
          <w:szCs w:val="23"/>
        </w:rPr>
        <w:t xml:space="preserve">It was noted </w:t>
      </w:r>
      <w:r w:rsidR="00765D89">
        <w:rPr>
          <w:rFonts w:ascii="Palatino Linotype" w:hAnsi="Palatino Linotype"/>
          <w:sz w:val="23"/>
          <w:szCs w:val="23"/>
        </w:rPr>
        <w:t xml:space="preserve">the subcommittees are </w:t>
      </w:r>
      <w:r>
        <w:rPr>
          <w:rFonts w:ascii="Palatino Linotype" w:hAnsi="Palatino Linotype"/>
          <w:sz w:val="23"/>
          <w:szCs w:val="23"/>
        </w:rPr>
        <w:t>still in the beginning stag</w:t>
      </w:r>
      <w:r w:rsidR="004309D3">
        <w:rPr>
          <w:rFonts w:ascii="Palatino Linotype" w:hAnsi="Palatino Linotype"/>
          <w:sz w:val="23"/>
          <w:szCs w:val="23"/>
        </w:rPr>
        <w:t>es</w:t>
      </w:r>
      <w:r w:rsidR="00765D89">
        <w:rPr>
          <w:rFonts w:ascii="Palatino Linotype" w:hAnsi="Palatino Linotype"/>
          <w:sz w:val="23"/>
          <w:szCs w:val="23"/>
        </w:rPr>
        <w:t xml:space="preserve"> of their work</w:t>
      </w:r>
      <w:r w:rsidR="004309D3">
        <w:rPr>
          <w:rFonts w:ascii="Palatino Linotype" w:hAnsi="Palatino Linotype"/>
          <w:sz w:val="23"/>
          <w:szCs w:val="23"/>
        </w:rPr>
        <w:t>.</w:t>
      </w:r>
      <w:r w:rsidR="00753135">
        <w:rPr>
          <w:rFonts w:ascii="Palatino Linotype" w:hAnsi="Palatino Linotype"/>
          <w:sz w:val="23"/>
          <w:szCs w:val="23"/>
        </w:rPr>
        <w:t xml:space="preserve"> Discussed working with Brian </w:t>
      </w:r>
      <w:r w:rsidR="004773A4">
        <w:rPr>
          <w:rFonts w:ascii="Palatino Linotype" w:hAnsi="Palatino Linotype"/>
          <w:sz w:val="23"/>
          <w:szCs w:val="23"/>
        </w:rPr>
        <w:t xml:space="preserve">Roth </w:t>
      </w:r>
      <w:r w:rsidR="009B6A35">
        <w:rPr>
          <w:rFonts w:ascii="Palatino Linotype" w:hAnsi="Palatino Linotype"/>
          <w:sz w:val="23"/>
          <w:szCs w:val="23"/>
        </w:rPr>
        <w:t xml:space="preserve">to finalize </w:t>
      </w:r>
      <w:r w:rsidR="004773A4">
        <w:rPr>
          <w:rFonts w:ascii="Palatino Linotype" w:hAnsi="Palatino Linotype"/>
          <w:sz w:val="23"/>
          <w:szCs w:val="23"/>
        </w:rPr>
        <w:t xml:space="preserve">the </w:t>
      </w:r>
      <w:r w:rsidR="0036129C">
        <w:rPr>
          <w:rFonts w:ascii="Palatino Linotype" w:hAnsi="Palatino Linotype"/>
          <w:sz w:val="23"/>
          <w:szCs w:val="23"/>
        </w:rPr>
        <w:t xml:space="preserve">Executive Director </w:t>
      </w:r>
      <w:r w:rsidR="004773A4">
        <w:rPr>
          <w:rFonts w:ascii="Palatino Linotype" w:hAnsi="Palatino Linotype"/>
          <w:sz w:val="23"/>
          <w:szCs w:val="23"/>
        </w:rPr>
        <w:t>job description and possibly including a Human Resource</w:t>
      </w:r>
      <w:r w:rsidR="00C605B0">
        <w:rPr>
          <w:rFonts w:ascii="Palatino Linotype" w:hAnsi="Palatino Linotype"/>
          <w:sz w:val="23"/>
          <w:szCs w:val="23"/>
        </w:rPr>
        <w:t xml:space="preserve"> company to assist</w:t>
      </w:r>
      <w:r w:rsidR="0036129C">
        <w:rPr>
          <w:rFonts w:ascii="Palatino Linotype" w:hAnsi="Palatino Linotype"/>
          <w:sz w:val="23"/>
          <w:szCs w:val="23"/>
        </w:rPr>
        <w:t xml:space="preserve"> in the search process</w:t>
      </w:r>
      <w:r w:rsidR="00C605B0">
        <w:rPr>
          <w:rFonts w:ascii="Palatino Linotype" w:hAnsi="Palatino Linotype"/>
          <w:sz w:val="23"/>
          <w:szCs w:val="23"/>
        </w:rPr>
        <w:t>.</w:t>
      </w:r>
      <w:r w:rsidR="005461B9">
        <w:rPr>
          <w:rFonts w:ascii="Palatino Linotype" w:hAnsi="Palatino Linotype"/>
          <w:sz w:val="23"/>
          <w:szCs w:val="23"/>
        </w:rPr>
        <w:t xml:space="preserve"> The decision should be considered before August 31, </w:t>
      </w:r>
      <w:proofErr w:type="gramStart"/>
      <w:r w:rsidR="005461B9">
        <w:rPr>
          <w:rFonts w:ascii="Palatino Linotype" w:hAnsi="Palatino Linotype"/>
          <w:sz w:val="23"/>
          <w:szCs w:val="23"/>
        </w:rPr>
        <w:t>2023</w:t>
      </w:r>
      <w:proofErr w:type="gramEnd"/>
      <w:r w:rsidR="005461B9">
        <w:rPr>
          <w:rFonts w:ascii="Palatino Linotype" w:hAnsi="Palatino Linotype"/>
          <w:sz w:val="23"/>
          <w:szCs w:val="23"/>
        </w:rPr>
        <w:t xml:space="preserve"> </w:t>
      </w:r>
      <w:r w:rsidR="000626B3">
        <w:rPr>
          <w:rFonts w:ascii="Palatino Linotype" w:hAnsi="Palatino Linotype"/>
          <w:sz w:val="23"/>
          <w:szCs w:val="23"/>
        </w:rPr>
        <w:t>to be included in</w:t>
      </w:r>
      <w:r w:rsidR="005461B9">
        <w:rPr>
          <w:rFonts w:ascii="Palatino Linotype" w:hAnsi="Palatino Linotype"/>
          <w:sz w:val="23"/>
          <w:szCs w:val="23"/>
        </w:rPr>
        <w:t xml:space="preserve"> the current fiscal year’s budget.</w:t>
      </w:r>
      <w:r w:rsidR="0079740A">
        <w:rPr>
          <w:rFonts w:ascii="Palatino Linotype" w:hAnsi="Palatino Linotype"/>
          <w:sz w:val="23"/>
          <w:szCs w:val="23"/>
        </w:rPr>
        <w:t xml:space="preserve"> </w:t>
      </w:r>
    </w:p>
    <w:p w14:paraId="74A24704" w14:textId="77777777" w:rsidR="002509FB" w:rsidRDefault="003A6F52" w:rsidP="002509FB">
      <w:pPr>
        <w:spacing w:after="0" w:line="240" w:lineRule="auto"/>
        <w:rPr>
          <w:rFonts w:ascii="Palatino Linotype" w:hAnsi="Palatino Linotype"/>
          <w:b/>
          <w:bCs/>
          <w:sz w:val="23"/>
          <w:szCs w:val="23"/>
          <w:u w:val="single"/>
        </w:rPr>
      </w:pPr>
      <w:r w:rsidRPr="00E70EC6">
        <w:rPr>
          <w:rFonts w:ascii="Palatino Linotype" w:hAnsi="Palatino Linotype"/>
          <w:b/>
          <w:bCs/>
          <w:sz w:val="23"/>
          <w:szCs w:val="23"/>
          <w:u w:val="single"/>
        </w:rPr>
        <w:t xml:space="preserve">Agenda item 3, Discuss and take action on the TCOLE Strategic Plan, if necessary, including </w:t>
      </w:r>
      <w:r w:rsidR="00BE602B" w:rsidRPr="00E70EC6">
        <w:rPr>
          <w:rFonts w:ascii="Palatino Linotype" w:hAnsi="Palatino Linotype"/>
          <w:b/>
          <w:bCs/>
          <w:sz w:val="23"/>
          <w:szCs w:val="23"/>
          <w:u w:val="single"/>
        </w:rPr>
        <w:t>progress on draft</w:t>
      </w:r>
      <w:r w:rsidRPr="00E70EC6">
        <w:rPr>
          <w:rFonts w:ascii="Palatino Linotype" w:hAnsi="Palatino Linotype"/>
          <w:b/>
          <w:bCs/>
          <w:sz w:val="23"/>
          <w:szCs w:val="23"/>
          <w:u w:val="single"/>
        </w:rPr>
        <w:t xml:space="preserve"> Strategic Plan Progress Report</w:t>
      </w:r>
      <w:r w:rsidR="002509FB">
        <w:rPr>
          <w:rFonts w:ascii="Palatino Linotype" w:hAnsi="Palatino Linotype"/>
          <w:b/>
          <w:bCs/>
          <w:sz w:val="23"/>
          <w:szCs w:val="23"/>
          <w:u w:val="single"/>
        </w:rPr>
        <w:t>.</w:t>
      </w:r>
    </w:p>
    <w:p w14:paraId="19BBD143" w14:textId="189380B0" w:rsidR="009E7A59" w:rsidRDefault="00A60C82" w:rsidP="002509FB">
      <w:pPr>
        <w:spacing w:after="0" w:line="240" w:lineRule="auto"/>
        <w:rPr>
          <w:rFonts w:ascii="Palatino Linotype" w:hAnsi="Palatino Linotype"/>
          <w:sz w:val="23"/>
          <w:szCs w:val="23"/>
        </w:rPr>
      </w:pPr>
      <w:r>
        <w:rPr>
          <w:rFonts w:ascii="Palatino Linotype" w:hAnsi="Palatino Linotype"/>
          <w:sz w:val="23"/>
          <w:szCs w:val="23"/>
        </w:rPr>
        <w:t>The c</w:t>
      </w:r>
      <w:r w:rsidR="008714A9">
        <w:rPr>
          <w:rFonts w:ascii="Palatino Linotype" w:hAnsi="Palatino Linotype"/>
          <w:sz w:val="23"/>
          <w:szCs w:val="23"/>
        </w:rPr>
        <w:t xml:space="preserve">ommissioners discussed </w:t>
      </w:r>
      <w:r w:rsidR="001D36E3">
        <w:rPr>
          <w:rFonts w:ascii="Palatino Linotype" w:hAnsi="Palatino Linotype"/>
          <w:sz w:val="23"/>
          <w:szCs w:val="23"/>
        </w:rPr>
        <w:t>moving forward with the same job posting that was used previously for the Executive Director position</w:t>
      </w:r>
      <w:r w:rsidR="002509FB">
        <w:rPr>
          <w:rFonts w:ascii="Palatino Linotype" w:hAnsi="Palatino Linotype"/>
          <w:sz w:val="23"/>
          <w:szCs w:val="23"/>
        </w:rPr>
        <w:t>, pending any edits the subcommittee may determine necessary.</w:t>
      </w:r>
    </w:p>
    <w:p w14:paraId="4C796B9C" w14:textId="77777777" w:rsidR="002509FB" w:rsidRPr="002509FB" w:rsidRDefault="002509FB" w:rsidP="002509FB">
      <w:pPr>
        <w:spacing w:after="0" w:line="240" w:lineRule="auto"/>
        <w:rPr>
          <w:rFonts w:ascii="Palatino Linotype" w:hAnsi="Palatino Linotype"/>
          <w:b/>
          <w:bCs/>
          <w:sz w:val="23"/>
          <w:szCs w:val="23"/>
          <w:u w:val="single"/>
        </w:rPr>
      </w:pPr>
    </w:p>
    <w:p w14:paraId="5EE04903" w14:textId="77777777" w:rsidR="003A6F52" w:rsidRDefault="003A6F52" w:rsidP="00E11594">
      <w:pPr>
        <w:pStyle w:val="Default"/>
        <w:jc w:val="both"/>
        <w:rPr>
          <w:b/>
          <w:bCs/>
          <w:sz w:val="23"/>
          <w:szCs w:val="23"/>
          <w:u w:val="single"/>
        </w:rPr>
      </w:pPr>
      <w:r w:rsidRPr="00E8378F">
        <w:rPr>
          <w:b/>
          <w:bCs/>
          <w:sz w:val="23"/>
          <w:szCs w:val="23"/>
          <w:u w:val="single"/>
        </w:rPr>
        <w:t>Agenda item 4, Discuss and take action on legislative items to include exceptional items and performance measures, data information provided by TCOLE staff, and updates from TCOLE divisions.</w:t>
      </w:r>
    </w:p>
    <w:p w14:paraId="2AA6FF54" w14:textId="7EF4106B" w:rsidR="0038018A" w:rsidRDefault="00850898" w:rsidP="00EA3696">
      <w:pPr>
        <w:pStyle w:val="Default"/>
        <w:rPr>
          <w:sz w:val="23"/>
          <w:szCs w:val="23"/>
        </w:rPr>
      </w:pPr>
      <w:r>
        <w:rPr>
          <w:sz w:val="23"/>
          <w:szCs w:val="23"/>
        </w:rPr>
        <w:t>A</w:t>
      </w:r>
      <w:r w:rsidR="00E024C7">
        <w:rPr>
          <w:sz w:val="23"/>
          <w:szCs w:val="23"/>
        </w:rPr>
        <w:t xml:space="preserve"> complete list of strategic goals and charts of department measures</w:t>
      </w:r>
      <w:r>
        <w:rPr>
          <w:sz w:val="23"/>
          <w:szCs w:val="23"/>
        </w:rPr>
        <w:t xml:space="preserve"> was presented</w:t>
      </w:r>
      <w:r w:rsidR="00DD42FE">
        <w:rPr>
          <w:sz w:val="23"/>
          <w:szCs w:val="23"/>
        </w:rPr>
        <w:t xml:space="preserve">. </w:t>
      </w:r>
      <w:r w:rsidR="00710FB9">
        <w:rPr>
          <w:sz w:val="23"/>
          <w:szCs w:val="23"/>
        </w:rPr>
        <w:t xml:space="preserve">Staff received </w:t>
      </w:r>
      <w:r w:rsidR="00DD42FE">
        <w:rPr>
          <w:sz w:val="23"/>
          <w:szCs w:val="23"/>
        </w:rPr>
        <w:t xml:space="preserve">feedback </w:t>
      </w:r>
      <w:r w:rsidR="00710FB9">
        <w:rPr>
          <w:sz w:val="23"/>
          <w:szCs w:val="23"/>
        </w:rPr>
        <w:t xml:space="preserve">on the </w:t>
      </w:r>
      <w:r w:rsidR="005312FD">
        <w:rPr>
          <w:sz w:val="23"/>
          <w:szCs w:val="23"/>
        </w:rPr>
        <w:t xml:space="preserve">measures </w:t>
      </w:r>
      <w:r w:rsidR="00EA3696">
        <w:rPr>
          <w:sz w:val="23"/>
          <w:szCs w:val="23"/>
        </w:rPr>
        <w:t>regarding</w:t>
      </w:r>
      <w:r w:rsidR="00DD42FE">
        <w:rPr>
          <w:sz w:val="23"/>
          <w:szCs w:val="23"/>
        </w:rPr>
        <w:t xml:space="preserve"> the communication between staff and Commissioners, </w:t>
      </w:r>
      <w:r w:rsidR="00EA3696">
        <w:rPr>
          <w:sz w:val="23"/>
          <w:szCs w:val="23"/>
        </w:rPr>
        <w:t>the measurement</w:t>
      </w:r>
      <w:r w:rsidR="00D12A13">
        <w:rPr>
          <w:sz w:val="23"/>
          <w:szCs w:val="23"/>
        </w:rPr>
        <w:t xml:space="preserve"> scales, and areas where TCOLE </w:t>
      </w:r>
      <w:r w:rsidR="00554A05">
        <w:rPr>
          <w:sz w:val="23"/>
          <w:szCs w:val="23"/>
        </w:rPr>
        <w:t>could show improvement or change.</w:t>
      </w:r>
      <w:r w:rsidR="006A0787">
        <w:rPr>
          <w:sz w:val="23"/>
          <w:szCs w:val="23"/>
        </w:rPr>
        <w:t xml:space="preserve"> </w:t>
      </w:r>
      <w:r w:rsidR="005312FD">
        <w:rPr>
          <w:sz w:val="23"/>
          <w:szCs w:val="23"/>
        </w:rPr>
        <w:t>The co</w:t>
      </w:r>
      <w:r w:rsidR="00A441E5">
        <w:rPr>
          <w:sz w:val="23"/>
          <w:szCs w:val="23"/>
        </w:rPr>
        <w:t xml:space="preserve">mmissioners suggested </w:t>
      </w:r>
      <w:r w:rsidR="006A0787">
        <w:rPr>
          <w:sz w:val="23"/>
          <w:szCs w:val="23"/>
        </w:rPr>
        <w:t>a</w:t>
      </w:r>
      <w:r w:rsidR="008027C5">
        <w:rPr>
          <w:sz w:val="23"/>
          <w:szCs w:val="23"/>
        </w:rPr>
        <w:t xml:space="preserve"> condensed</w:t>
      </w:r>
      <w:r w:rsidR="006A0787">
        <w:rPr>
          <w:sz w:val="23"/>
          <w:szCs w:val="23"/>
        </w:rPr>
        <w:t xml:space="preserve"> monthly update </w:t>
      </w:r>
      <w:r w:rsidR="000434DB">
        <w:rPr>
          <w:sz w:val="23"/>
          <w:szCs w:val="23"/>
        </w:rPr>
        <w:lastRenderedPageBreak/>
        <w:t>showing division measurements.</w:t>
      </w:r>
      <w:r w:rsidR="00CD4EAE">
        <w:rPr>
          <w:sz w:val="23"/>
          <w:szCs w:val="23"/>
        </w:rPr>
        <w:t xml:space="preserve"> Jessica C</w:t>
      </w:r>
      <w:r w:rsidR="008A1948">
        <w:rPr>
          <w:sz w:val="23"/>
          <w:szCs w:val="23"/>
        </w:rPr>
        <w:t xml:space="preserve">apraro advised </w:t>
      </w:r>
      <w:r w:rsidR="00D22B10">
        <w:rPr>
          <w:sz w:val="23"/>
          <w:szCs w:val="23"/>
        </w:rPr>
        <w:t xml:space="preserve">the commissioners </w:t>
      </w:r>
      <w:r w:rsidR="008A1948">
        <w:rPr>
          <w:sz w:val="23"/>
          <w:szCs w:val="23"/>
        </w:rPr>
        <w:t xml:space="preserve">of </w:t>
      </w:r>
      <w:r w:rsidR="00D22B10">
        <w:rPr>
          <w:sz w:val="23"/>
          <w:szCs w:val="23"/>
        </w:rPr>
        <w:t>the all-</w:t>
      </w:r>
      <w:r w:rsidR="008A1948">
        <w:rPr>
          <w:sz w:val="23"/>
          <w:szCs w:val="23"/>
        </w:rPr>
        <w:t xml:space="preserve">staff meeting and training day that was </w:t>
      </w:r>
      <w:r w:rsidR="00234BAA">
        <w:rPr>
          <w:sz w:val="23"/>
          <w:szCs w:val="23"/>
        </w:rPr>
        <w:t>conducted for</w:t>
      </w:r>
      <w:r w:rsidR="008A1948">
        <w:rPr>
          <w:sz w:val="23"/>
          <w:szCs w:val="23"/>
        </w:rPr>
        <w:t xml:space="preserve"> TCOLE staff after the last </w:t>
      </w:r>
      <w:r w:rsidR="00D22B10">
        <w:rPr>
          <w:sz w:val="23"/>
          <w:szCs w:val="23"/>
        </w:rPr>
        <w:t>commission meeting</w:t>
      </w:r>
      <w:r w:rsidR="00234BAA">
        <w:rPr>
          <w:sz w:val="23"/>
          <w:szCs w:val="23"/>
        </w:rPr>
        <w:t>,</w:t>
      </w:r>
      <w:r w:rsidR="008A1948">
        <w:rPr>
          <w:sz w:val="23"/>
          <w:szCs w:val="23"/>
        </w:rPr>
        <w:t xml:space="preserve"> to better inform and educate TCOLE staff of</w:t>
      </w:r>
      <w:r w:rsidR="00525A19">
        <w:rPr>
          <w:sz w:val="23"/>
          <w:szCs w:val="23"/>
        </w:rPr>
        <w:t xml:space="preserve"> current projects</w:t>
      </w:r>
      <w:r w:rsidR="00DA5B96">
        <w:rPr>
          <w:sz w:val="23"/>
          <w:szCs w:val="23"/>
        </w:rPr>
        <w:t xml:space="preserve"> and developments</w:t>
      </w:r>
      <w:r w:rsidR="00215E09">
        <w:rPr>
          <w:sz w:val="23"/>
          <w:szCs w:val="23"/>
        </w:rPr>
        <w:t>, which was well received.</w:t>
      </w:r>
    </w:p>
    <w:p w14:paraId="1FE85354" w14:textId="77777777" w:rsidR="002A425A" w:rsidRPr="0038018A" w:rsidRDefault="002A425A" w:rsidP="00EA3696">
      <w:pPr>
        <w:pStyle w:val="Default"/>
        <w:rPr>
          <w:sz w:val="23"/>
          <w:szCs w:val="23"/>
        </w:rPr>
      </w:pPr>
    </w:p>
    <w:p w14:paraId="689571B7" w14:textId="09E329F0" w:rsidR="008427FF" w:rsidRDefault="003A6F52" w:rsidP="00E11594">
      <w:pPr>
        <w:pStyle w:val="Default"/>
        <w:ind w:firstLine="720"/>
        <w:jc w:val="both"/>
      </w:pPr>
      <w:r>
        <w:t>•</w:t>
      </w:r>
      <w:r w:rsidR="008427FF">
        <w:t xml:space="preserve"> </w:t>
      </w:r>
      <w:r w:rsidR="00987EC1">
        <w:t>Legislative Session update and implementations, including Advisory Board proposal and general rule plan</w:t>
      </w:r>
    </w:p>
    <w:p w14:paraId="031EC60E" w14:textId="3B0E424F" w:rsidR="008427FF" w:rsidRDefault="00E91C57" w:rsidP="00E11594">
      <w:pPr>
        <w:pStyle w:val="Default"/>
      </w:pPr>
      <w:r>
        <w:t xml:space="preserve">Interim Executive Director </w:t>
      </w:r>
      <w:r w:rsidR="008E6023">
        <w:t>J</w:t>
      </w:r>
      <w:r w:rsidR="00CA3487">
        <w:t xml:space="preserve">ohn </w:t>
      </w:r>
      <w:r w:rsidR="008E6023">
        <w:t>B</w:t>
      </w:r>
      <w:r w:rsidR="00CA3487">
        <w:t>eau</w:t>
      </w:r>
      <w:r w:rsidR="00294786">
        <w:t>champ</w:t>
      </w:r>
      <w:r w:rsidR="008E6023">
        <w:t xml:space="preserve"> noted TCOLE has been granted </w:t>
      </w:r>
      <w:r w:rsidR="00CA3487">
        <w:t>eight more years before another Sunset Review</w:t>
      </w:r>
      <w:r>
        <w:t>, and an addition of 26</w:t>
      </w:r>
      <w:r w:rsidR="00294786">
        <w:t xml:space="preserve"> FTEs</w:t>
      </w:r>
      <w:r w:rsidR="00EC0323">
        <w:t xml:space="preserve"> from the agency’s requested exceptional items and the Sunset bill</w:t>
      </w:r>
      <w:r w:rsidR="00294786">
        <w:t>.</w:t>
      </w:r>
      <w:r w:rsidR="00683DEF">
        <w:t xml:space="preserve"> </w:t>
      </w:r>
      <w:r w:rsidR="000B1F9A">
        <w:t xml:space="preserve">Director </w:t>
      </w:r>
      <w:r w:rsidR="003C522B">
        <w:t xml:space="preserve">Beauchamp then walked through the </w:t>
      </w:r>
      <w:r w:rsidR="00E20132">
        <w:t xml:space="preserve">major components of the bill, </w:t>
      </w:r>
      <w:proofErr w:type="gramStart"/>
      <w:r w:rsidR="003C522B">
        <w:t>including:</w:t>
      </w:r>
      <w:proofErr w:type="gramEnd"/>
      <w:r w:rsidR="003C522B">
        <w:t xml:space="preserve"> </w:t>
      </w:r>
      <w:r w:rsidR="007E5F00">
        <w:t xml:space="preserve">removing F-5 discharge designations </w:t>
      </w:r>
      <w:r w:rsidR="00E20132">
        <w:t xml:space="preserve">for appointments </w:t>
      </w:r>
      <w:r w:rsidR="007E5F00">
        <w:t xml:space="preserve">on </w:t>
      </w:r>
      <w:r w:rsidR="00E20132">
        <w:t xml:space="preserve">or after </w:t>
      </w:r>
      <w:r w:rsidR="007E5F00">
        <w:t xml:space="preserve">March 1, 2024, </w:t>
      </w:r>
      <w:r w:rsidR="00E20132">
        <w:t xml:space="preserve">the </w:t>
      </w:r>
      <w:r w:rsidR="00790039">
        <w:t>creation of advisory committees on hiring procedures</w:t>
      </w:r>
      <w:r w:rsidR="00C70258">
        <w:t xml:space="preserve"> </w:t>
      </w:r>
      <w:r w:rsidR="006C0918">
        <w:t xml:space="preserve">and </w:t>
      </w:r>
      <w:r w:rsidR="00790039">
        <w:t>misconduct;</w:t>
      </w:r>
      <w:r w:rsidR="00960C7C">
        <w:t xml:space="preserve"> minimum standards for law enforcement agencies; and examination of licensee</w:t>
      </w:r>
      <w:r w:rsidR="00823D13">
        <w:t xml:space="preserve"> to develop model policies by March 1, 2024</w:t>
      </w:r>
      <w:r w:rsidR="00960C7C">
        <w:t xml:space="preserve">. Additional responsibilities include a </w:t>
      </w:r>
      <w:r w:rsidR="009935F5">
        <w:t xml:space="preserve">new </w:t>
      </w:r>
      <w:r w:rsidR="00174935">
        <w:t xml:space="preserve">secure database for background checks including </w:t>
      </w:r>
      <w:r w:rsidR="00957134">
        <w:t xml:space="preserve">personnel </w:t>
      </w:r>
      <w:r w:rsidR="009935F5">
        <w:t>files</w:t>
      </w:r>
      <w:r w:rsidR="00174935">
        <w:t xml:space="preserve">; </w:t>
      </w:r>
      <w:r w:rsidR="000E2289">
        <w:t>TCOLE records</w:t>
      </w:r>
      <w:r w:rsidR="00174935">
        <w:t>;</w:t>
      </w:r>
      <w:r w:rsidR="009935F5">
        <w:t xml:space="preserve"> </w:t>
      </w:r>
      <w:r w:rsidR="00160392">
        <w:t xml:space="preserve">and </w:t>
      </w:r>
      <w:r w:rsidR="009935F5">
        <w:t>out of state records</w:t>
      </w:r>
      <w:r w:rsidR="00727556">
        <w:t xml:space="preserve">. </w:t>
      </w:r>
      <w:r w:rsidR="00412F5F">
        <w:t xml:space="preserve">Gretchen Grigsby </w:t>
      </w:r>
      <w:r w:rsidR="003822AD">
        <w:t xml:space="preserve">discussed </w:t>
      </w:r>
      <w:r w:rsidR="00412F5F">
        <w:t xml:space="preserve">the </w:t>
      </w:r>
      <w:r w:rsidR="003822AD">
        <w:t xml:space="preserve">public-facing database, </w:t>
      </w:r>
      <w:r w:rsidR="00EC781A">
        <w:t>noting the system w</w:t>
      </w:r>
      <w:r w:rsidR="003A5338">
        <w:t xml:space="preserve">ill require a user registration, </w:t>
      </w:r>
      <w:r w:rsidR="000C3695">
        <w:t>submissions to protect specific officers or records (example: undercover</w:t>
      </w:r>
      <w:r w:rsidR="00823964">
        <w:t xml:space="preserve"> officers</w:t>
      </w:r>
      <w:r w:rsidR="00F46726">
        <w:t>) and</w:t>
      </w:r>
      <w:r w:rsidR="003822AD">
        <w:t xml:space="preserve"> otherwise</w:t>
      </w:r>
      <w:r w:rsidR="009239B1">
        <w:t xml:space="preserve"> show officer records similar to </w:t>
      </w:r>
      <w:r w:rsidR="00E563C8">
        <w:t xml:space="preserve">those contained in </w:t>
      </w:r>
      <w:r w:rsidR="009239B1">
        <w:t>the current Personal Status Report document.</w:t>
      </w:r>
    </w:p>
    <w:p w14:paraId="6C212BF4" w14:textId="77777777" w:rsidR="00F46726" w:rsidRDefault="00F46726" w:rsidP="00E11594">
      <w:pPr>
        <w:pStyle w:val="Default"/>
      </w:pPr>
    </w:p>
    <w:p w14:paraId="47B77C1F" w14:textId="2D12B747" w:rsidR="00513927" w:rsidRPr="00572095" w:rsidRDefault="00F46726" w:rsidP="00E11594">
      <w:pPr>
        <w:pStyle w:val="Default"/>
        <w:rPr>
          <w:sz w:val="23"/>
          <w:szCs w:val="23"/>
        </w:rPr>
      </w:pPr>
      <w:r w:rsidRPr="00572095">
        <w:rPr>
          <w:sz w:val="23"/>
          <w:szCs w:val="23"/>
        </w:rPr>
        <w:t xml:space="preserve">A break was held at </w:t>
      </w:r>
      <w:r w:rsidR="00572095" w:rsidRPr="00F70FFB">
        <w:rPr>
          <w:sz w:val="23"/>
          <w:szCs w:val="23"/>
        </w:rPr>
        <w:t>2:</w:t>
      </w:r>
      <w:r w:rsidR="00C812DE" w:rsidRPr="00F70FFB">
        <w:rPr>
          <w:sz w:val="23"/>
          <w:szCs w:val="23"/>
        </w:rPr>
        <w:t xml:space="preserve">30 </w:t>
      </w:r>
      <w:r w:rsidR="00572095" w:rsidRPr="00F70FFB">
        <w:rPr>
          <w:sz w:val="23"/>
          <w:szCs w:val="23"/>
        </w:rPr>
        <w:t>P.M.</w:t>
      </w:r>
    </w:p>
    <w:p w14:paraId="0F27720C" w14:textId="472E355C" w:rsidR="00F46726" w:rsidRDefault="00F46726" w:rsidP="00E11594">
      <w:pPr>
        <w:pStyle w:val="Default"/>
        <w:rPr>
          <w:b/>
          <w:bCs/>
          <w:sz w:val="23"/>
          <w:szCs w:val="23"/>
          <w:u w:val="single"/>
        </w:rPr>
      </w:pPr>
    </w:p>
    <w:p w14:paraId="7444A5AA" w14:textId="5C3E1417" w:rsidR="008C1EAD" w:rsidRDefault="008C1EAD" w:rsidP="00E11594">
      <w:pPr>
        <w:pStyle w:val="Default"/>
        <w:rPr>
          <w:sz w:val="23"/>
          <w:szCs w:val="23"/>
        </w:rPr>
      </w:pPr>
      <w:r w:rsidRPr="00331536">
        <w:rPr>
          <w:sz w:val="23"/>
          <w:szCs w:val="23"/>
        </w:rPr>
        <w:t xml:space="preserve">Continued to discuss the logistics of </w:t>
      </w:r>
      <w:r w:rsidR="00ED1938" w:rsidRPr="00331536">
        <w:rPr>
          <w:sz w:val="23"/>
          <w:szCs w:val="23"/>
        </w:rPr>
        <w:t xml:space="preserve">adding personnel to the advisory </w:t>
      </w:r>
      <w:r w:rsidR="00452D7A">
        <w:rPr>
          <w:sz w:val="23"/>
          <w:szCs w:val="23"/>
        </w:rPr>
        <w:t>committees</w:t>
      </w:r>
      <w:r w:rsidR="00ED1938" w:rsidRPr="00331536">
        <w:rPr>
          <w:sz w:val="23"/>
          <w:szCs w:val="23"/>
        </w:rPr>
        <w:t xml:space="preserve">, </w:t>
      </w:r>
      <w:r w:rsidR="00D76478" w:rsidRPr="00331536">
        <w:rPr>
          <w:sz w:val="23"/>
          <w:szCs w:val="23"/>
        </w:rPr>
        <w:t>th</w:t>
      </w:r>
      <w:r w:rsidR="005D39E0">
        <w:rPr>
          <w:sz w:val="23"/>
          <w:szCs w:val="23"/>
        </w:rPr>
        <w:t xml:space="preserve">e proposed system for </w:t>
      </w:r>
      <w:r w:rsidR="00D76478" w:rsidRPr="00331536">
        <w:rPr>
          <w:sz w:val="23"/>
          <w:szCs w:val="23"/>
        </w:rPr>
        <w:t xml:space="preserve">public record, and the </w:t>
      </w:r>
      <w:r w:rsidR="00331536" w:rsidRPr="00331536">
        <w:rPr>
          <w:sz w:val="23"/>
          <w:szCs w:val="23"/>
        </w:rPr>
        <w:t>upcoming deadlines.</w:t>
      </w:r>
    </w:p>
    <w:p w14:paraId="1291E553" w14:textId="77777777" w:rsidR="00331536" w:rsidRDefault="00331536" w:rsidP="00E11594">
      <w:pPr>
        <w:pStyle w:val="Default"/>
        <w:rPr>
          <w:sz w:val="23"/>
          <w:szCs w:val="23"/>
        </w:rPr>
      </w:pPr>
    </w:p>
    <w:p w14:paraId="575530C9" w14:textId="5F4D5657" w:rsidR="00331536" w:rsidRDefault="00331536" w:rsidP="00E11594">
      <w:pPr>
        <w:pStyle w:val="Default"/>
        <w:rPr>
          <w:sz w:val="23"/>
          <w:szCs w:val="23"/>
        </w:rPr>
      </w:pPr>
      <w:r>
        <w:rPr>
          <w:sz w:val="23"/>
          <w:szCs w:val="23"/>
        </w:rPr>
        <w:t>Cullen Gris</w:t>
      </w:r>
      <w:r w:rsidR="005F1695">
        <w:rPr>
          <w:sz w:val="23"/>
          <w:szCs w:val="23"/>
        </w:rPr>
        <w:t>som introduced</w:t>
      </w:r>
      <w:r w:rsidR="00126F44">
        <w:rPr>
          <w:sz w:val="23"/>
          <w:szCs w:val="23"/>
        </w:rPr>
        <w:t xml:space="preserve"> TCOLE’s newest Credentialing division</w:t>
      </w:r>
      <w:r w:rsidR="0017529F">
        <w:rPr>
          <w:sz w:val="23"/>
          <w:szCs w:val="23"/>
        </w:rPr>
        <w:t xml:space="preserve"> </w:t>
      </w:r>
      <w:r w:rsidR="006D0601">
        <w:rPr>
          <w:sz w:val="23"/>
          <w:szCs w:val="23"/>
        </w:rPr>
        <w:t>team member</w:t>
      </w:r>
      <w:r w:rsidR="00126F44">
        <w:rPr>
          <w:sz w:val="23"/>
          <w:szCs w:val="23"/>
        </w:rPr>
        <w:t>,</w:t>
      </w:r>
      <w:r w:rsidR="005F1695">
        <w:rPr>
          <w:sz w:val="23"/>
          <w:szCs w:val="23"/>
        </w:rPr>
        <w:t xml:space="preserve"> Kylie </w:t>
      </w:r>
      <w:r w:rsidR="0017529F">
        <w:rPr>
          <w:sz w:val="23"/>
          <w:szCs w:val="23"/>
        </w:rPr>
        <w:t>Rieger.</w:t>
      </w:r>
    </w:p>
    <w:p w14:paraId="11FCCBC4" w14:textId="77777777" w:rsidR="0017529F" w:rsidRPr="00331536" w:rsidRDefault="0017529F" w:rsidP="00E11594">
      <w:pPr>
        <w:pStyle w:val="Default"/>
        <w:rPr>
          <w:sz w:val="23"/>
          <w:szCs w:val="23"/>
        </w:rPr>
      </w:pPr>
    </w:p>
    <w:p w14:paraId="5D5DDFCA" w14:textId="6E5E4842" w:rsidR="003A6F52" w:rsidRDefault="00D83A35" w:rsidP="00E11594">
      <w:pPr>
        <w:pStyle w:val="Default"/>
        <w:ind w:firstLine="720"/>
        <w:jc w:val="both"/>
      </w:pPr>
      <w:r>
        <w:t xml:space="preserve">• </w:t>
      </w:r>
      <w:r w:rsidR="003A6F52">
        <w:t>Basic Peace Officer Course addition of ALERRT Level 1 Training</w:t>
      </w:r>
      <w:r w:rsidR="00487F19">
        <w:t xml:space="preserve"> up</w:t>
      </w:r>
      <w:r w:rsidR="008427FF">
        <w:t>date</w:t>
      </w:r>
    </w:p>
    <w:p w14:paraId="5FEF9C83" w14:textId="086243D6" w:rsidR="003A6F52" w:rsidRDefault="000724BF" w:rsidP="00E11594">
      <w:pPr>
        <w:pStyle w:val="Default"/>
        <w:jc w:val="both"/>
      </w:pPr>
      <w:r>
        <w:t>Cullen Grissom d</w:t>
      </w:r>
      <w:r w:rsidR="0001730C">
        <w:t xml:space="preserve">iscussed </w:t>
      </w:r>
      <w:r w:rsidR="00E249C5">
        <w:t>the passage of Senate Bill 1</w:t>
      </w:r>
      <w:r w:rsidR="00CB532A">
        <w:t xml:space="preserve">852, requiring </w:t>
      </w:r>
      <w:r w:rsidR="00B16B49">
        <w:t>16</w:t>
      </w:r>
      <w:r w:rsidR="00CB532A">
        <w:t xml:space="preserve"> </w:t>
      </w:r>
      <w:r w:rsidR="00B16B49">
        <w:t>hour</w:t>
      </w:r>
      <w:r w:rsidR="00CB532A">
        <w:t>s of ALERRT training in the BPOC</w:t>
      </w:r>
      <w:r w:rsidR="00D35C20">
        <w:t>,</w:t>
      </w:r>
      <w:r w:rsidR="0001730C">
        <w:t xml:space="preserve"> </w:t>
      </w:r>
      <w:r w:rsidR="00CD2B5C">
        <w:t xml:space="preserve">changing the current BPOC minimum from 720 hours </w:t>
      </w:r>
      <w:r w:rsidR="0001730C">
        <w:t>to 736 hour</w:t>
      </w:r>
      <w:r w:rsidR="00CD2B5C">
        <w:t>s.</w:t>
      </w:r>
      <w:r w:rsidR="0001730C">
        <w:t xml:space="preserve"> </w:t>
      </w:r>
      <w:r w:rsidR="007E422F">
        <w:t xml:space="preserve">ALERRT </w:t>
      </w:r>
      <w:r>
        <w:t>course</w:t>
      </w:r>
      <w:r w:rsidR="00CB532A">
        <w:t>s</w:t>
      </w:r>
      <w:r w:rsidR="007E422F">
        <w:t xml:space="preserve"> </w:t>
      </w:r>
      <w:r w:rsidR="00CB532A">
        <w:t xml:space="preserve">are </w:t>
      </w:r>
      <w:r w:rsidR="007E422F">
        <w:t>required to be taught by an ALERRT certified training instructor.</w:t>
      </w:r>
    </w:p>
    <w:p w14:paraId="1F5C07B0" w14:textId="77777777" w:rsidR="006A33C0" w:rsidRDefault="006A33C0" w:rsidP="00B03048">
      <w:pPr>
        <w:pStyle w:val="Default"/>
        <w:jc w:val="both"/>
      </w:pPr>
    </w:p>
    <w:p w14:paraId="2DB9DA5D" w14:textId="226F3549" w:rsidR="003A6F52" w:rsidRDefault="003A6F52" w:rsidP="00E11594">
      <w:pPr>
        <w:pStyle w:val="Default"/>
        <w:ind w:firstLine="720"/>
        <w:jc w:val="both"/>
      </w:pPr>
      <w:r>
        <w:t xml:space="preserve">• TCOLE </w:t>
      </w:r>
      <w:r w:rsidR="0092337A">
        <w:t>Training Conference Report</w:t>
      </w:r>
    </w:p>
    <w:p w14:paraId="289FC06F" w14:textId="3CD11C71" w:rsidR="006A33C0" w:rsidRDefault="00D62AEA" w:rsidP="006A33C0">
      <w:pPr>
        <w:pStyle w:val="Default"/>
        <w:jc w:val="both"/>
      </w:pPr>
      <w:r>
        <w:t xml:space="preserve">Discussion was deferred until </w:t>
      </w:r>
      <w:r w:rsidR="00994C59">
        <w:t xml:space="preserve">after </w:t>
      </w:r>
      <w:r>
        <w:t xml:space="preserve">the </w:t>
      </w:r>
      <w:r w:rsidR="00994C59">
        <w:t>jailer pilot program.</w:t>
      </w:r>
    </w:p>
    <w:p w14:paraId="5076BE50" w14:textId="77777777" w:rsidR="009E5F84" w:rsidRDefault="009E5F84" w:rsidP="0062499E">
      <w:pPr>
        <w:pStyle w:val="Default"/>
        <w:jc w:val="both"/>
      </w:pPr>
    </w:p>
    <w:p w14:paraId="7D46D51B" w14:textId="1608BB22" w:rsidR="009E5F84" w:rsidRDefault="009E5F84" w:rsidP="00E11594">
      <w:pPr>
        <w:pStyle w:val="Default"/>
        <w:ind w:firstLine="720"/>
        <w:jc w:val="both"/>
      </w:pPr>
      <w:r>
        <w:t>• Training Credit Approval Processes and Procedures</w:t>
      </w:r>
    </w:p>
    <w:p w14:paraId="5B3E8B33" w14:textId="1B32E4A5" w:rsidR="009E5F84" w:rsidRDefault="00DE4950" w:rsidP="00E11594">
      <w:pPr>
        <w:pStyle w:val="Default"/>
        <w:numPr>
          <w:ilvl w:val="0"/>
          <w:numId w:val="3"/>
        </w:numPr>
        <w:jc w:val="both"/>
      </w:pPr>
      <w:r>
        <w:t>Training Provider Requirements under 215.0 and 215.10</w:t>
      </w:r>
    </w:p>
    <w:p w14:paraId="5A3F9875" w14:textId="2105AD72" w:rsidR="00664BAD" w:rsidRDefault="00664BAD" w:rsidP="00C24A39">
      <w:pPr>
        <w:pStyle w:val="Default"/>
      </w:pPr>
      <w:r>
        <w:lastRenderedPageBreak/>
        <w:t>John Beauchamp descri</w:t>
      </w:r>
      <w:r w:rsidR="00C24A39">
        <w:t>b</w:t>
      </w:r>
      <w:r w:rsidR="005A79CD">
        <w:t>ed</w:t>
      </w:r>
      <w:r>
        <w:t xml:space="preserve"> the training provider and reporting process.</w:t>
      </w:r>
      <w:r w:rsidR="003C70E8">
        <w:t xml:space="preserve"> He</w:t>
      </w:r>
      <w:r>
        <w:t xml:space="preserve"> </w:t>
      </w:r>
      <w:r w:rsidR="003C70E8">
        <w:t xml:space="preserve">noted </w:t>
      </w:r>
      <w:r>
        <w:t xml:space="preserve">there was a series of trainings being taught and marketed as reportable to TCOLE for training credits. They did not fall under the approved training provider </w:t>
      </w:r>
      <w:r w:rsidR="00C24A39">
        <w:t>requirements</w:t>
      </w:r>
      <w:r w:rsidR="00E01246">
        <w:t>.</w:t>
      </w:r>
    </w:p>
    <w:p w14:paraId="12823123" w14:textId="6142BA3C" w:rsidR="00DE4950" w:rsidRDefault="00DE4950" w:rsidP="00E11594">
      <w:pPr>
        <w:pStyle w:val="Default"/>
        <w:numPr>
          <w:ilvl w:val="0"/>
          <w:numId w:val="3"/>
        </w:numPr>
        <w:jc w:val="both"/>
      </w:pPr>
      <w:r>
        <w:t>Proprietary letter Policy</w:t>
      </w:r>
    </w:p>
    <w:p w14:paraId="6FFAFED5" w14:textId="65F165E2" w:rsidR="00C24A39" w:rsidRDefault="00C24A39" w:rsidP="00C24A39">
      <w:pPr>
        <w:pStyle w:val="Default"/>
      </w:pPr>
      <w:r>
        <w:t>Starting September 1, 2023, TCOLE will no</w:t>
      </w:r>
      <w:r w:rsidR="003D2303">
        <w:t xml:space="preserve"> longer </w:t>
      </w:r>
      <w:r>
        <w:t>accept proprietary letters in l</w:t>
      </w:r>
      <w:r w:rsidR="003D2303">
        <w:t>ieu</w:t>
      </w:r>
      <w:r>
        <w:t xml:space="preserve"> of course outlines.</w:t>
      </w:r>
    </w:p>
    <w:p w14:paraId="1AEA5364" w14:textId="0D06017B" w:rsidR="00DE4950" w:rsidRDefault="00DE4950" w:rsidP="00E11594">
      <w:pPr>
        <w:pStyle w:val="Default"/>
        <w:numPr>
          <w:ilvl w:val="0"/>
          <w:numId w:val="3"/>
        </w:numPr>
        <w:jc w:val="both"/>
      </w:pPr>
      <w:r>
        <w:t>“TCOLE Approval” Marketing and Promotion</w:t>
      </w:r>
    </w:p>
    <w:p w14:paraId="193118C6" w14:textId="1CD492E1" w:rsidR="00476EBC" w:rsidRDefault="00CD78CF" w:rsidP="0043520A">
      <w:pPr>
        <w:pStyle w:val="Default"/>
      </w:pPr>
      <w:r>
        <w:t xml:space="preserve">To discuss in more detail at the August 2023 </w:t>
      </w:r>
      <w:r w:rsidR="009A47EF">
        <w:t>meeting</w:t>
      </w:r>
      <w:r>
        <w:t xml:space="preserve">. Training courses that are marketed as </w:t>
      </w:r>
      <w:r w:rsidR="00476EBC">
        <w:t>TCOLE approved, accredited, or similar language</w:t>
      </w:r>
      <w:r>
        <w:t xml:space="preserve"> </w:t>
      </w:r>
      <w:r w:rsidR="00476EBC">
        <w:t>need to be a course constructed by TCOLE or truly approved by TCOLE</w:t>
      </w:r>
      <w:r>
        <w:t xml:space="preserve">. Otherwise, </w:t>
      </w:r>
      <w:r w:rsidR="0043520A">
        <w:t>the training m</w:t>
      </w:r>
      <w:r w:rsidR="00476EBC">
        <w:t xml:space="preserve">ight be subject </w:t>
      </w:r>
      <w:r w:rsidR="006F2416">
        <w:t xml:space="preserve">to </w:t>
      </w:r>
      <w:r w:rsidR="0043520A">
        <w:t xml:space="preserve">rejection </w:t>
      </w:r>
      <w:r w:rsidR="002252B9">
        <w:t xml:space="preserve">of </w:t>
      </w:r>
      <w:r w:rsidR="00476EBC">
        <w:t>credit.</w:t>
      </w:r>
    </w:p>
    <w:p w14:paraId="7DCAC394" w14:textId="67DF4D0F" w:rsidR="00DE4950" w:rsidRDefault="00DE4950" w:rsidP="00E11594">
      <w:pPr>
        <w:pStyle w:val="Default"/>
        <w:numPr>
          <w:ilvl w:val="0"/>
          <w:numId w:val="3"/>
        </w:numPr>
        <w:jc w:val="both"/>
      </w:pPr>
      <w:r>
        <w:t>Comparison with other state licensing agencies</w:t>
      </w:r>
    </w:p>
    <w:p w14:paraId="6711FA76" w14:textId="22138D6B" w:rsidR="006A33C0" w:rsidRDefault="00F4442A" w:rsidP="0043520A">
      <w:pPr>
        <w:pStyle w:val="Default"/>
      </w:pPr>
      <w:r>
        <w:t xml:space="preserve">Reviewed for approval of training, accreditation of training providers, </w:t>
      </w:r>
      <w:r w:rsidR="00A24713">
        <w:t xml:space="preserve">handling complaints for training </w:t>
      </w:r>
      <w:r w:rsidR="006A02AE">
        <w:t>materials</w:t>
      </w:r>
      <w:r w:rsidR="00A24713">
        <w:t>; all to be reviewed and discussed further at the August 2023 Meeting.</w:t>
      </w:r>
    </w:p>
    <w:p w14:paraId="10CDE549" w14:textId="77777777" w:rsidR="00B03048" w:rsidRDefault="00B03048" w:rsidP="0043520A">
      <w:pPr>
        <w:pStyle w:val="Default"/>
      </w:pPr>
    </w:p>
    <w:p w14:paraId="26752BF1" w14:textId="077800FD" w:rsidR="00B03048" w:rsidRDefault="00B03048" w:rsidP="00B03048">
      <w:pPr>
        <w:pStyle w:val="Default"/>
        <w:ind w:firstLine="720"/>
        <w:jc w:val="both"/>
      </w:pPr>
      <w:r>
        <w:t>• First attempt pass rate and state licensing exam performance update</w:t>
      </w:r>
    </w:p>
    <w:p w14:paraId="78238B99" w14:textId="0F9CBE2F" w:rsidR="00B03048" w:rsidRDefault="00B03048" w:rsidP="00B03048">
      <w:pPr>
        <w:pStyle w:val="Default"/>
        <w:jc w:val="both"/>
      </w:pPr>
      <w:r>
        <w:t xml:space="preserve"> Cullen Grissom discussed findings</w:t>
      </w:r>
      <w:r w:rsidR="009F6952">
        <w:t xml:space="preserve"> following a review of exam results</w:t>
      </w:r>
      <w:r>
        <w:t xml:space="preserve">. Academies report that many students do not consider the first attempt counts; instead, it is used as a test run. </w:t>
      </w:r>
      <w:r w:rsidR="00DF1F2D">
        <w:t xml:space="preserve">TCOLE staff is considering the possibility of amending the current rule to allow for an </w:t>
      </w:r>
      <w:r w:rsidR="00627012">
        <w:t xml:space="preserve">80 percent pass rate to be judged </w:t>
      </w:r>
      <w:r w:rsidR="004145C0">
        <w:t>across all three</w:t>
      </w:r>
      <w:r w:rsidR="00627012">
        <w:t xml:space="preserve"> allowed</w:t>
      </w:r>
      <w:r w:rsidR="004145C0">
        <w:t xml:space="preserve"> attempts. Jessica Capraro </w:t>
      </w:r>
      <w:r w:rsidR="00561C53">
        <w:t xml:space="preserve">states </w:t>
      </w:r>
      <w:r w:rsidR="0004449C">
        <w:t xml:space="preserve">that the </w:t>
      </w:r>
      <w:r w:rsidR="00561C53">
        <w:t xml:space="preserve">record shows </w:t>
      </w:r>
      <w:r w:rsidR="0004449C">
        <w:t xml:space="preserve">an </w:t>
      </w:r>
      <w:r w:rsidR="00561C53">
        <w:t>80 percent pass rate for first attempts</w:t>
      </w:r>
      <w:r w:rsidR="0004449C">
        <w:t>,</w:t>
      </w:r>
      <w:r w:rsidR="00561C53">
        <w:t xml:space="preserve"> which then drops to 50 percent pass rate for second attempts.</w:t>
      </w:r>
      <w:r>
        <w:t xml:space="preserve"> </w:t>
      </w:r>
    </w:p>
    <w:p w14:paraId="41D51436" w14:textId="77777777" w:rsidR="00B03048" w:rsidRDefault="00B03048" w:rsidP="0043520A">
      <w:pPr>
        <w:pStyle w:val="Default"/>
      </w:pPr>
    </w:p>
    <w:p w14:paraId="3A841B75" w14:textId="56CF28EF" w:rsidR="00540EB0" w:rsidRDefault="00540EB0" w:rsidP="00E11594">
      <w:pPr>
        <w:pStyle w:val="Default"/>
        <w:ind w:firstLine="720"/>
        <w:jc w:val="both"/>
      </w:pPr>
      <w:r>
        <w:t>• Texas Jailer Recruitment and Retention Project update</w:t>
      </w:r>
    </w:p>
    <w:p w14:paraId="06FA254B" w14:textId="55A5ACAA" w:rsidR="00540EB0" w:rsidRDefault="00540EB0" w:rsidP="00E11594">
      <w:pPr>
        <w:pStyle w:val="Default"/>
        <w:numPr>
          <w:ilvl w:val="0"/>
          <w:numId w:val="4"/>
        </w:numPr>
        <w:jc w:val="both"/>
      </w:pPr>
      <w:r>
        <w:t>High School Pilot Program update</w:t>
      </w:r>
    </w:p>
    <w:p w14:paraId="49FD4D8A" w14:textId="7AA8DEFC" w:rsidR="00D35821" w:rsidRDefault="0008162C" w:rsidP="00D35821">
      <w:pPr>
        <w:pStyle w:val="Default"/>
        <w:jc w:val="both"/>
      </w:pPr>
      <w:r w:rsidRPr="00F8117B">
        <w:t xml:space="preserve">Jessica Capraro </w:t>
      </w:r>
      <w:r w:rsidR="00F8117B" w:rsidRPr="00F8117B">
        <w:t>presented data on t</w:t>
      </w:r>
      <w:r w:rsidR="00F8117B">
        <w:t>he jailer exam pass rate.</w:t>
      </w:r>
      <w:r w:rsidR="00262A28">
        <w:t xml:space="preserve"> </w:t>
      </w:r>
      <w:r w:rsidR="003244D8">
        <w:t xml:space="preserve">The average </w:t>
      </w:r>
      <w:r w:rsidR="00262A28">
        <w:t xml:space="preserve">jailer career is </w:t>
      </w:r>
      <w:r w:rsidR="0031627E">
        <w:t>five</w:t>
      </w:r>
      <w:r w:rsidR="00262A28">
        <w:t xml:space="preserve"> years. The majority of jailers have a high school diploma </w:t>
      </w:r>
      <w:r w:rsidR="00763F82">
        <w:t xml:space="preserve">rather than </w:t>
      </w:r>
      <w:r w:rsidR="00B710DF">
        <w:t>a</w:t>
      </w:r>
      <w:r w:rsidR="00763F82">
        <w:t xml:space="preserve"> GED, leading the high school program to show a higher probability of interest.</w:t>
      </w:r>
      <w:r w:rsidR="0031627E">
        <w:t xml:space="preserve"> Most jailers come into the career in their mid-twenties. Many sheriffs</w:t>
      </w:r>
      <w:r w:rsidR="003244D8">
        <w:t>’</w:t>
      </w:r>
      <w:r w:rsidR="0031627E">
        <w:t xml:space="preserve"> offices </w:t>
      </w:r>
      <w:r w:rsidR="00AA01EF">
        <w:t xml:space="preserve">encourage dual licenses (peace office and jailer). For those licensees, the </w:t>
      </w:r>
      <w:r w:rsidR="00614E9F">
        <w:t xml:space="preserve">average jailer career doubles to ten years. </w:t>
      </w:r>
      <w:r w:rsidR="00D7712D">
        <w:t xml:space="preserve">The three </w:t>
      </w:r>
      <w:r w:rsidR="003656CB">
        <w:t xml:space="preserve">paths to jailer licensure </w:t>
      </w:r>
      <w:r w:rsidR="00A63977">
        <w:t>include</w:t>
      </w:r>
      <w:r w:rsidR="000163EE">
        <w:t>:</w:t>
      </w:r>
      <w:r w:rsidR="003656CB">
        <w:t xml:space="preserve"> c</w:t>
      </w:r>
      <w:r w:rsidR="00614E9F">
        <w:t>lassroom</w:t>
      </w:r>
      <w:r w:rsidR="00D7712D">
        <w:t>, as the most successful per the data shown at 97 percent pass rate</w:t>
      </w:r>
      <w:r w:rsidR="00614E9F">
        <w:t>, online course</w:t>
      </w:r>
      <w:r w:rsidR="003656CB">
        <w:t xml:space="preserve"> at</w:t>
      </w:r>
      <w:r w:rsidR="00DE3D97">
        <w:t xml:space="preserve"> 86 percent pass rate</w:t>
      </w:r>
      <w:r w:rsidR="00614E9F">
        <w:t xml:space="preserve">, and peace officer to jailer </w:t>
      </w:r>
      <w:r w:rsidR="0052157A">
        <w:t>course</w:t>
      </w:r>
      <w:r w:rsidR="003656CB">
        <w:t xml:space="preserve"> </w:t>
      </w:r>
      <w:r w:rsidR="0052157A">
        <w:t xml:space="preserve">at </w:t>
      </w:r>
      <w:r w:rsidR="00D7712D">
        <w:t>81 percent pass rate.</w:t>
      </w:r>
      <w:r w:rsidR="005E2AAB">
        <w:t xml:space="preserve"> </w:t>
      </w:r>
      <w:r w:rsidR="00CB7C7F">
        <w:t>Cullen Grissom note</w:t>
      </w:r>
      <w:r w:rsidR="00703AC0">
        <w:t>d that</w:t>
      </w:r>
      <w:r w:rsidR="00CB7C7F">
        <w:t xml:space="preserve"> </w:t>
      </w:r>
      <w:r w:rsidR="005E2AAB">
        <w:t>the three pilot programs in place have the jailer course taken by high school students in the last semester of their senior year.</w:t>
      </w:r>
      <w:r w:rsidR="00703AC0">
        <w:t xml:space="preserve"> The</w:t>
      </w:r>
      <w:r w:rsidR="007E0DDB">
        <w:t xml:space="preserve"> </w:t>
      </w:r>
      <w:r w:rsidR="00AB100B">
        <w:t xml:space="preserve">L2 and L3 </w:t>
      </w:r>
      <w:r w:rsidR="00703AC0">
        <w:t xml:space="preserve">examinations </w:t>
      </w:r>
      <w:r w:rsidR="00AB100B">
        <w:t>are conducted prior to licensure for these students.</w:t>
      </w:r>
      <w:r w:rsidR="000B5053">
        <w:t xml:space="preserve"> Students will need to reach 18 years of age before taking the final exam.</w:t>
      </w:r>
    </w:p>
    <w:p w14:paraId="6543A475" w14:textId="77777777" w:rsidR="00994C59" w:rsidRDefault="00994C59" w:rsidP="00D35821">
      <w:pPr>
        <w:pStyle w:val="Default"/>
        <w:jc w:val="both"/>
      </w:pPr>
    </w:p>
    <w:p w14:paraId="4AB62045" w14:textId="77777777" w:rsidR="00994C59" w:rsidRDefault="00994C59" w:rsidP="00994C59">
      <w:pPr>
        <w:pStyle w:val="Default"/>
        <w:ind w:firstLine="720"/>
        <w:jc w:val="both"/>
      </w:pPr>
      <w:r>
        <w:t>• TCOLE Training Conference Report</w:t>
      </w:r>
    </w:p>
    <w:p w14:paraId="5BC5B4CE" w14:textId="423A0C0C" w:rsidR="00994C59" w:rsidRPr="00F8117B" w:rsidRDefault="00FB55A0" w:rsidP="00D35821">
      <w:pPr>
        <w:pStyle w:val="Default"/>
        <w:jc w:val="both"/>
      </w:pPr>
      <w:r>
        <w:lastRenderedPageBreak/>
        <w:t xml:space="preserve">Cullen Grissom gave a brief update on the </w:t>
      </w:r>
      <w:r w:rsidR="00703AC0">
        <w:t xml:space="preserve">TCOLE </w:t>
      </w:r>
      <w:r w:rsidR="00A06B50">
        <w:t xml:space="preserve">Conference, advising things are moving along smoothly in respect to sponsors, </w:t>
      </w:r>
      <w:r w:rsidR="00703AC0">
        <w:t>exhibitors</w:t>
      </w:r>
      <w:r w:rsidR="00A06B50">
        <w:t>, and scheduling.</w:t>
      </w:r>
    </w:p>
    <w:p w14:paraId="0DC0ACAA" w14:textId="77777777" w:rsidR="00DE4950" w:rsidRPr="00F8117B" w:rsidRDefault="00DE4950" w:rsidP="0062499E">
      <w:pPr>
        <w:pStyle w:val="Default"/>
        <w:jc w:val="both"/>
      </w:pPr>
    </w:p>
    <w:p w14:paraId="3369038E" w14:textId="2A9EE000" w:rsidR="003A6F52" w:rsidRDefault="003A6F52" w:rsidP="00E11594">
      <w:pPr>
        <w:pStyle w:val="Default"/>
        <w:jc w:val="both"/>
        <w:rPr>
          <w:b/>
          <w:bCs/>
          <w:sz w:val="23"/>
          <w:szCs w:val="23"/>
          <w:u w:val="single"/>
        </w:rPr>
      </w:pPr>
      <w:r w:rsidRPr="00E8378F">
        <w:rPr>
          <w:b/>
          <w:bCs/>
          <w:sz w:val="23"/>
          <w:szCs w:val="23"/>
          <w:u w:val="single"/>
        </w:rPr>
        <w:t>Agenda item 5, Discuss and take action on</w:t>
      </w:r>
      <w:r>
        <w:rPr>
          <w:b/>
          <w:bCs/>
          <w:sz w:val="23"/>
          <w:szCs w:val="23"/>
          <w:u w:val="single"/>
        </w:rPr>
        <w:t xml:space="preserve"> 202</w:t>
      </w:r>
      <w:r w:rsidR="00FB7F4D">
        <w:rPr>
          <w:b/>
          <w:bCs/>
          <w:sz w:val="23"/>
          <w:szCs w:val="23"/>
          <w:u w:val="single"/>
        </w:rPr>
        <w:t>4</w:t>
      </w:r>
      <w:r>
        <w:rPr>
          <w:b/>
          <w:bCs/>
          <w:sz w:val="23"/>
          <w:szCs w:val="23"/>
          <w:u w:val="single"/>
        </w:rPr>
        <w:t xml:space="preserve"> Commission meeting dates and location, including Strategic Plan sessions.</w:t>
      </w:r>
    </w:p>
    <w:p w14:paraId="3712156C" w14:textId="7E4043FF" w:rsidR="00A06B50" w:rsidRPr="00A06B50" w:rsidRDefault="00A0180F" w:rsidP="006C2E54">
      <w:pPr>
        <w:pStyle w:val="Default"/>
        <w:rPr>
          <w:sz w:val="23"/>
          <w:szCs w:val="23"/>
        </w:rPr>
      </w:pPr>
      <w:r>
        <w:rPr>
          <w:sz w:val="23"/>
          <w:szCs w:val="23"/>
        </w:rPr>
        <w:t xml:space="preserve">The </w:t>
      </w:r>
      <w:r w:rsidR="00D95635">
        <w:rPr>
          <w:sz w:val="23"/>
          <w:szCs w:val="23"/>
        </w:rPr>
        <w:t xml:space="preserve">upcoming </w:t>
      </w:r>
      <w:r w:rsidR="00A0588E">
        <w:rPr>
          <w:sz w:val="23"/>
          <w:szCs w:val="23"/>
        </w:rPr>
        <w:t xml:space="preserve">2023 </w:t>
      </w:r>
      <w:r w:rsidR="00D95635">
        <w:rPr>
          <w:sz w:val="23"/>
          <w:szCs w:val="23"/>
        </w:rPr>
        <w:t>meeting dates are set for</w:t>
      </w:r>
      <w:r>
        <w:rPr>
          <w:sz w:val="23"/>
          <w:szCs w:val="23"/>
        </w:rPr>
        <w:t xml:space="preserve"> October 23 in</w:t>
      </w:r>
      <w:r w:rsidR="00662081">
        <w:rPr>
          <w:sz w:val="23"/>
          <w:szCs w:val="23"/>
        </w:rPr>
        <w:t xml:space="preserve"> Corpus Christi</w:t>
      </w:r>
      <w:r w:rsidR="00A0588E">
        <w:rPr>
          <w:sz w:val="23"/>
          <w:szCs w:val="23"/>
        </w:rPr>
        <w:t xml:space="preserve"> and</w:t>
      </w:r>
      <w:r w:rsidR="00D95635">
        <w:rPr>
          <w:sz w:val="23"/>
          <w:szCs w:val="23"/>
        </w:rPr>
        <w:t xml:space="preserve"> </w:t>
      </w:r>
      <w:r w:rsidR="00A06B50">
        <w:rPr>
          <w:sz w:val="23"/>
          <w:szCs w:val="23"/>
        </w:rPr>
        <w:t>Dec</w:t>
      </w:r>
      <w:r w:rsidR="0093352D">
        <w:rPr>
          <w:sz w:val="23"/>
          <w:szCs w:val="23"/>
        </w:rPr>
        <w:t>ember 6-7. 2023 in San Antonio.</w:t>
      </w:r>
      <w:r w:rsidR="001000FB">
        <w:rPr>
          <w:sz w:val="23"/>
          <w:szCs w:val="23"/>
        </w:rPr>
        <w:t xml:space="preserve"> </w:t>
      </w:r>
      <w:r w:rsidR="00A0588E">
        <w:rPr>
          <w:sz w:val="23"/>
          <w:szCs w:val="23"/>
        </w:rPr>
        <w:t>The t</w:t>
      </w:r>
      <w:r w:rsidR="003C38FC">
        <w:rPr>
          <w:sz w:val="23"/>
          <w:szCs w:val="23"/>
        </w:rPr>
        <w:t xml:space="preserve">entative 2024 </w:t>
      </w:r>
      <w:r w:rsidR="00A0588E">
        <w:rPr>
          <w:sz w:val="23"/>
          <w:szCs w:val="23"/>
        </w:rPr>
        <w:t xml:space="preserve">commission meeting </w:t>
      </w:r>
      <w:r w:rsidR="00F25D55">
        <w:rPr>
          <w:sz w:val="23"/>
          <w:szCs w:val="23"/>
        </w:rPr>
        <w:t>dates</w:t>
      </w:r>
      <w:r w:rsidR="00A0588E">
        <w:rPr>
          <w:sz w:val="23"/>
          <w:szCs w:val="23"/>
        </w:rPr>
        <w:t xml:space="preserve"> are</w:t>
      </w:r>
      <w:r w:rsidR="00F25D55">
        <w:rPr>
          <w:sz w:val="23"/>
          <w:szCs w:val="23"/>
        </w:rPr>
        <w:t>:</w:t>
      </w:r>
      <w:r w:rsidR="00FB1635">
        <w:rPr>
          <w:sz w:val="23"/>
          <w:szCs w:val="23"/>
        </w:rPr>
        <w:t xml:space="preserve"> Feb</w:t>
      </w:r>
      <w:r w:rsidR="003C38FC">
        <w:rPr>
          <w:sz w:val="23"/>
          <w:szCs w:val="23"/>
        </w:rPr>
        <w:t xml:space="preserve">ruary </w:t>
      </w:r>
      <w:r w:rsidR="00D05E4B">
        <w:rPr>
          <w:sz w:val="23"/>
          <w:szCs w:val="23"/>
        </w:rPr>
        <w:t xml:space="preserve">21-22, </w:t>
      </w:r>
      <w:proofErr w:type="gramStart"/>
      <w:r w:rsidR="003C38FC">
        <w:rPr>
          <w:sz w:val="23"/>
          <w:szCs w:val="23"/>
        </w:rPr>
        <w:t>2024</w:t>
      </w:r>
      <w:proofErr w:type="gramEnd"/>
      <w:r w:rsidR="00FA2F77">
        <w:rPr>
          <w:sz w:val="23"/>
          <w:szCs w:val="23"/>
        </w:rPr>
        <w:t xml:space="preserve"> in Austin</w:t>
      </w:r>
      <w:r w:rsidR="00A0588E">
        <w:rPr>
          <w:sz w:val="23"/>
          <w:szCs w:val="23"/>
        </w:rPr>
        <w:t xml:space="preserve">; </w:t>
      </w:r>
      <w:r w:rsidR="00FB1635">
        <w:rPr>
          <w:sz w:val="23"/>
          <w:szCs w:val="23"/>
        </w:rPr>
        <w:t>April</w:t>
      </w:r>
      <w:r w:rsidR="003C38FC">
        <w:rPr>
          <w:sz w:val="23"/>
          <w:szCs w:val="23"/>
        </w:rPr>
        <w:t xml:space="preserve"> </w:t>
      </w:r>
      <w:r w:rsidR="00030301">
        <w:rPr>
          <w:sz w:val="23"/>
          <w:szCs w:val="23"/>
        </w:rPr>
        <w:t xml:space="preserve">29-30, 2024 </w:t>
      </w:r>
      <w:r w:rsidR="003C38FC">
        <w:rPr>
          <w:sz w:val="23"/>
          <w:szCs w:val="23"/>
        </w:rPr>
        <w:t>in Austin</w:t>
      </w:r>
      <w:r w:rsidR="00FA2F77">
        <w:rPr>
          <w:sz w:val="23"/>
          <w:szCs w:val="23"/>
        </w:rPr>
        <w:t xml:space="preserve"> in conjunction with the Memorial Ceremony which is April 28, 2024</w:t>
      </w:r>
      <w:r w:rsidR="00A0588E">
        <w:rPr>
          <w:sz w:val="23"/>
          <w:szCs w:val="23"/>
        </w:rPr>
        <w:t xml:space="preserve">; </w:t>
      </w:r>
      <w:r w:rsidR="00000B43">
        <w:rPr>
          <w:sz w:val="23"/>
          <w:szCs w:val="23"/>
        </w:rPr>
        <w:t>June</w:t>
      </w:r>
      <w:r w:rsidR="00DF6703">
        <w:rPr>
          <w:sz w:val="23"/>
          <w:szCs w:val="23"/>
        </w:rPr>
        <w:t xml:space="preserve"> 19-20, 2024</w:t>
      </w:r>
      <w:r w:rsidR="006C2E54">
        <w:rPr>
          <w:sz w:val="23"/>
          <w:szCs w:val="23"/>
        </w:rPr>
        <w:t xml:space="preserve"> in </w:t>
      </w:r>
      <w:r w:rsidR="007B3C3E">
        <w:rPr>
          <w:sz w:val="23"/>
          <w:szCs w:val="23"/>
        </w:rPr>
        <w:t xml:space="preserve">Austin in </w:t>
      </w:r>
      <w:r w:rsidR="006C2E54">
        <w:rPr>
          <w:sz w:val="23"/>
          <w:szCs w:val="23"/>
        </w:rPr>
        <w:t xml:space="preserve">conjunction with the Achievement Award Ceremony </w:t>
      </w:r>
      <w:r w:rsidR="00A0588E">
        <w:rPr>
          <w:sz w:val="23"/>
          <w:szCs w:val="23"/>
        </w:rPr>
        <w:t>on</w:t>
      </w:r>
      <w:r w:rsidR="007B3C3E">
        <w:rPr>
          <w:sz w:val="23"/>
          <w:szCs w:val="23"/>
        </w:rPr>
        <w:t xml:space="preserve"> June 21, 2024</w:t>
      </w:r>
      <w:r w:rsidR="00A0588E">
        <w:rPr>
          <w:sz w:val="23"/>
          <w:szCs w:val="23"/>
        </w:rPr>
        <w:t xml:space="preserve">; </w:t>
      </w:r>
      <w:r w:rsidR="00B62434">
        <w:rPr>
          <w:sz w:val="23"/>
          <w:szCs w:val="23"/>
        </w:rPr>
        <w:t xml:space="preserve">August </w:t>
      </w:r>
      <w:r w:rsidR="002F6934">
        <w:rPr>
          <w:sz w:val="23"/>
          <w:szCs w:val="23"/>
        </w:rPr>
        <w:t>7-8</w:t>
      </w:r>
      <w:r w:rsidR="00F434AD">
        <w:rPr>
          <w:sz w:val="23"/>
          <w:szCs w:val="23"/>
        </w:rPr>
        <w:t xml:space="preserve">, </w:t>
      </w:r>
      <w:r w:rsidR="00FB568F">
        <w:rPr>
          <w:sz w:val="23"/>
          <w:szCs w:val="23"/>
        </w:rPr>
        <w:t>202</w:t>
      </w:r>
      <w:r w:rsidR="005F1E7C">
        <w:rPr>
          <w:sz w:val="23"/>
          <w:szCs w:val="23"/>
        </w:rPr>
        <w:t>4</w:t>
      </w:r>
      <w:r w:rsidR="002F6934">
        <w:rPr>
          <w:sz w:val="23"/>
          <w:szCs w:val="23"/>
        </w:rPr>
        <w:t xml:space="preserve"> possibly </w:t>
      </w:r>
      <w:r w:rsidR="00FB568F">
        <w:rPr>
          <w:sz w:val="23"/>
          <w:szCs w:val="23"/>
        </w:rPr>
        <w:t xml:space="preserve">in </w:t>
      </w:r>
      <w:r w:rsidR="002F6934">
        <w:rPr>
          <w:sz w:val="23"/>
          <w:szCs w:val="23"/>
        </w:rPr>
        <w:t>El Paso</w:t>
      </w:r>
      <w:r w:rsidR="00A0588E">
        <w:rPr>
          <w:sz w:val="23"/>
          <w:szCs w:val="23"/>
        </w:rPr>
        <w:t xml:space="preserve">; </w:t>
      </w:r>
      <w:r w:rsidR="00EA2E5D">
        <w:rPr>
          <w:sz w:val="23"/>
          <w:szCs w:val="23"/>
        </w:rPr>
        <w:t xml:space="preserve">and </w:t>
      </w:r>
      <w:r w:rsidR="00FB1635">
        <w:rPr>
          <w:sz w:val="23"/>
          <w:szCs w:val="23"/>
        </w:rPr>
        <w:t xml:space="preserve">October </w:t>
      </w:r>
      <w:r w:rsidR="00790541">
        <w:rPr>
          <w:sz w:val="23"/>
          <w:szCs w:val="23"/>
        </w:rPr>
        <w:t>in Corpus Christi</w:t>
      </w:r>
      <w:r w:rsidR="003C38FC">
        <w:rPr>
          <w:sz w:val="23"/>
          <w:szCs w:val="23"/>
        </w:rPr>
        <w:t xml:space="preserve"> in conjunction with the Conference</w:t>
      </w:r>
      <w:r w:rsidR="00EA2E5D">
        <w:rPr>
          <w:sz w:val="23"/>
          <w:szCs w:val="23"/>
        </w:rPr>
        <w:t>.</w:t>
      </w:r>
      <w:r w:rsidR="00A0588E">
        <w:rPr>
          <w:sz w:val="23"/>
          <w:szCs w:val="23"/>
        </w:rPr>
        <w:t xml:space="preserve"> </w:t>
      </w:r>
    </w:p>
    <w:p w14:paraId="2938DD97" w14:textId="77777777" w:rsidR="003A6F52" w:rsidRDefault="003A6F52" w:rsidP="00E11594">
      <w:pPr>
        <w:pStyle w:val="Default"/>
        <w:jc w:val="both"/>
        <w:rPr>
          <w:b/>
          <w:bCs/>
          <w:sz w:val="23"/>
          <w:szCs w:val="23"/>
          <w:u w:val="single"/>
        </w:rPr>
      </w:pPr>
    </w:p>
    <w:p w14:paraId="62F4901A" w14:textId="77777777" w:rsidR="001A5DEC" w:rsidRDefault="003A6F52" w:rsidP="00E11594">
      <w:pPr>
        <w:pStyle w:val="Default"/>
        <w:jc w:val="both"/>
        <w:rPr>
          <w:b/>
          <w:bCs/>
          <w:sz w:val="23"/>
          <w:szCs w:val="23"/>
          <w:u w:val="single"/>
        </w:rPr>
      </w:pPr>
      <w:r w:rsidRPr="00E8378F">
        <w:rPr>
          <w:b/>
          <w:bCs/>
          <w:sz w:val="23"/>
          <w:szCs w:val="23"/>
          <w:u w:val="single"/>
        </w:rPr>
        <w:t>Agenda item 6</w:t>
      </w:r>
      <w:r w:rsidRPr="002C37FE">
        <w:rPr>
          <w:b/>
          <w:bCs/>
          <w:sz w:val="23"/>
          <w:szCs w:val="23"/>
          <w:u w:val="single"/>
        </w:rPr>
        <w:t xml:space="preserve">, </w:t>
      </w:r>
      <w:r w:rsidR="001A5DEC">
        <w:rPr>
          <w:b/>
          <w:bCs/>
          <w:sz w:val="23"/>
          <w:szCs w:val="23"/>
          <w:u w:val="single"/>
        </w:rPr>
        <w:t>Discuss and take action on the process, procedure, and qualifications related to the selection of the next Executive Director, if necessary.</w:t>
      </w:r>
    </w:p>
    <w:p w14:paraId="1E2C8610" w14:textId="33D7F443" w:rsidR="001A5DEC" w:rsidRPr="002A4C34" w:rsidRDefault="002A4C34" w:rsidP="002A4C34">
      <w:pPr>
        <w:pStyle w:val="Default"/>
        <w:rPr>
          <w:sz w:val="23"/>
          <w:szCs w:val="23"/>
        </w:rPr>
      </w:pPr>
      <w:r w:rsidRPr="002A4C34">
        <w:rPr>
          <w:sz w:val="23"/>
          <w:szCs w:val="23"/>
        </w:rPr>
        <w:t>Nothing to discuss.</w:t>
      </w:r>
    </w:p>
    <w:p w14:paraId="355B2A7C" w14:textId="77777777" w:rsidR="003A6F52" w:rsidRPr="00E8378F" w:rsidRDefault="003A6F52" w:rsidP="00E11594">
      <w:pPr>
        <w:pStyle w:val="Default"/>
        <w:jc w:val="both"/>
        <w:rPr>
          <w:b/>
          <w:bCs/>
          <w:sz w:val="23"/>
          <w:szCs w:val="23"/>
          <w:u w:val="single"/>
        </w:rPr>
      </w:pPr>
    </w:p>
    <w:p w14:paraId="0579A3B4" w14:textId="7BD98B83" w:rsidR="003A6F52" w:rsidRDefault="003A6F52" w:rsidP="00E11594">
      <w:pPr>
        <w:pStyle w:val="Default"/>
        <w:jc w:val="both"/>
        <w:rPr>
          <w:b/>
          <w:bCs/>
          <w:sz w:val="23"/>
          <w:szCs w:val="23"/>
          <w:u w:val="single"/>
        </w:rPr>
      </w:pPr>
      <w:r w:rsidRPr="00E8378F">
        <w:rPr>
          <w:b/>
          <w:bCs/>
          <w:sz w:val="23"/>
          <w:szCs w:val="23"/>
          <w:u w:val="single"/>
        </w:rPr>
        <w:t>Agenda item 7,</w:t>
      </w:r>
      <w:r w:rsidR="000D3615">
        <w:rPr>
          <w:b/>
          <w:bCs/>
          <w:sz w:val="23"/>
          <w:szCs w:val="23"/>
          <w:u w:val="single"/>
        </w:rPr>
        <w:t xml:space="preserve"> </w:t>
      </w:r>
      <w:r w:rsidR="006B0597">
        <w:rPr>
          <w:b/>
          <w:bCs/>
          <w:sz w:val="23"/>
          <w:szCs w:val="23"/>
          <w:u w:val="single"/>
        </w:rPr>
        <w:t>Discuss and take action on legislative items to include exceptional items and performance measures, data information provided by TCOLE staff, and updates from TCOLE divisions, if necessary</w:t>
      </w:r>
      <w:r w:rsidRPr="00E8378F">
        <w:rPr>
          <w:b/>
          <w:bCs/>
          <w:sz w:val="23"/>
          <w:szCs w:val="23"/>
          <w:u w:val="single"/>
        </w:rPr>
        <w:t>.</w:t>
      </w:r>
    </w:p>
    <w:p w14:paraId="63737BB0" w14:textId="328E2B31" w:rsidR="005D2BA7" w:rsidRPr="002A4C34" w:rsidRDefault="002A4C34" w:rsidP="002A4C34">
      <w:pPr>
        <w:pStyle w:val="Default"/>
        <w:rPr>
          <w:sz w:val="23"/>
          <w:szCs w:val="23"/>
        </w:rPr>
      </w:pPr>
      <w:r w:rsidRPr="002A4C34">
        <w:rPr>
          <w:sz w:val="23"/>
          <w:szCs w:val="23"/>
        </w:rPr>
        <w:t>Nothing to discuss.</w:t>
      </w:r>
    </w:p>
    <w:p w14:paraId="11EC395A" w14:textId="77777777" w:rsidR="003A6F52" w:rsidRPr="00E8378F" w:rsidRDefault="003A6F52" w:rsidP="00E11594">
      <w:pPr>
        <w:pStyle w:val="Default"/>
        <w:jc w:val="both"/>
        <w:rPr>
          <w:b/>
          <w:bCs/>
          <w:sz w:val="23"/>
          <w:szCs w:val="23"/>
          <w:u w:val="single"/>
        </w:rPr>
      </w:pPr>
    </w:p>
    <w:p w14:paraId="1620D50C" w14:textId="77777777" w:rsidR="000038B1" w:rsidRPr="00E82D2C" w:rsidRDefault="003A6F52" w:rsidP="00E11594">
      <w:pPr>
        <w:pStyle w:val="Default"/>
        <w:jc w:val="both"/>
        <w:rPr>
          <w:b/>
          <w:bCs/>
          <w:sz w:val="23"/>
          <w:szCs w:val="23"/>
          <w:u w:val="single"/>
        </w:rPr>
      </w:pPr>
      <w:r w:rsidRPr="00E8378F">
        <w:rPr>
          <w:b/>
          <w:bCs/>
          <w:sz w:val="23"/>
          <w:szCs w:val="23"/>
          <w:u w:val="single"/>
        </w:rPr>
        <w:t xml:space="preserve">Agenda item 8, </w:t>
      </w:r>
      <w:r w:rsidR="000038B1" w:rsidRPr="00E82D2C">
        <w:rPr>
          <w:b/>
          <w:bCs/>
          <w:sz w:val="23"/>
          <w:szCs w:val="23"/>
          <w:u w:val="single"/>
        </w:rPr>
        <w:t>Executive Session to discuss pending or contemplated litigation, settlement offers, and personnel issues, including evaluation of Executive Director's job performance and selection of Executive Director, pursuant to sections 551.071 and .074 of the Texas Government Code, Open Meetings Act.</w:t>
      </w:r>
    </w:p>
    <w:p w14:paraId="1D88D5AE" w14:textId="203F43E4" w:rsidR="000D3615" w:rsidRDefault="000038B1" w:rsidP="00E11594">
      <w:pPr>
        <w:pStyle w:val="Default"/>
        <w:jc w:val="both"/>
        <w:rPr>
          <w:sz w:val="23"/>
          <w:szCs w:val="23"/>
        </w:rPr>
      </w:pPr>
      <w:r w:rsidRPr="001B6BCD">
        <w:rPr>
          <w:sz w:val="23"/>
          <w:szCs w:val="23"/>
        </w:rPr>
        <w:t xml:space="preserve">Executive Session was held </w:t>
      </w:r>
      <w:r w:rsidRPr="001F22A7">
        <w:rPr>
          <w:sz w:val="23"/>
          <w:szCs w:val="23"/>
        </w:rPr>
        <w:t xml:space="preserve">at </w:t>
      </w:r>
      <w:r w:rsidR="009254A9" w:rsidRPr="00F70FFB">
        <w:rPr>
          <w:sz w:val="23"/>
          <w:szCs w:val="23"/>
        </w:rPr>
        <w:t>5:06</w:t>
      </w:r>
      <w:r w:rsidRPr="00F70FFB">
        <w:rPr>
          <w:sz w:val="23"/>
          <w:szCs w:val="23"/>
        </w:rPr>
        <w:t xml:space="preserve"> p.m</w:t>
      </w:r>
      <w:r w:rsidR="000D3615" w:rsidRPr="00F70FFB">
        <w:rPr>
          <w:sz w:val="23"/>
          <w:szCs w:val="23"/>
        </w:rPr>
        <w:t>.</w:t>
      </w:r>
    </w:p>
    <w:p w14:paraId="785D8899" w14:textId="77777777" w:rsidR="000D3615" w:rsidRDefault="000D3615" w:rsidP="00E11594">
      <w:pPr>
        <w:pStyle w:val="Default"/>
        <w:jc w:val="both"/>
        <w:rPr>
          <w:sz w:val="23"/>
          <w:szCs w:val="23"/>
        </w:rPr>
      </w:pPr>
    </w:p>
    <w:p w14:paraId="015A784D" w14:textId="64E4D497" w:rsidR="006B0597" w:rsidRDefault="009140BD" w:rsidP="00E11594">
      <w:pPr>
        <w:pStyle w:val="Default"/>
        <w:jc w:val="both"/>
        <w:rPr>
          <w:sz w:val="23"/>
          <w:szCs w:val="23"/>
        </w:rPr>
      </w:pPr>
      <w:r>
        <w:rPr>
          <w:b/>
          <w:bCs/>
          <w:sz w:val="23"/>
          <w:szCs w:val="23"/>
          <w:u w:val="single"/>
        </w:rPr>
        <w:t xml:space="preserve">Agenda item 9, </w:t>
      </w:r>
      <w:r w:rsidR="000D3615" w:rsidRPr="00E8378F">
        <w:rPr>
          <w:b/>
          <w:bCs/>
          <w:sz w:val="23"/>
          <w:szCs w:val="23"/>
          <w:u w:val="single"/>
        </w:rPr>
        <w:t>Return from Executive Session to report and discuss further actions to be taken as a result of the Executive Session, if necessary</w:t>
      </w:r>
    </w:p>
    <w:p w14:paraId="43CFE6B6" w14:textId="5626A465" w:rsidR="006B0597" w:rsidRPr="00E8378F" w:rsidRDefault="006B0597" w:rsidP="00E11594">
      <w:pPr>
        <w:pStyle w:val="Default"/>
        <w:jc w:val="both"/>
        <w:rPr>
          <w:sz w:val="23"/>
          <w:szCs w:val="23"/>
        </w:rPr>
      </w:pPr>
      <w:r w:rsidRPr="001B6BCD">
        <w:rPr>
          <w:sz w:val="23"/>
          <w:szCs w:val="23"/>
        </w:rPr>
        <w:t xml:space="preserve">Commissioners returned from Executive Session at </w:t>
      </w:r>
      <w:r w:rsidR="00730BB8" w:rsidRPr="00730BB8">
        <w:rPr>
          <w:sz w:val="23"/>
          <w:szCs w:val="23"/>
        </w:rPr>
        <w:t>5:36</w:t>
      </w:r>
      <w:r w:rsidRPr="00730BB8">
        <w:rPr>
          <w:sz w:val="23"/>
          <w:szCs w:val="23"/>
        </w:rPr>
        <w:t xml:space="preserve"> p.m.</w:t>
      </w:r>
      <w:r w:rsidRPr="001B6BCD">
        <w:rPr>
          <w:sz w:val="23"/>
          <w:szCs w:val="23"/>
        </w:rPr>
        <w:t xml:space="preserve"> with no further action needed.</w:t>
      </w:r>
    </w:p>
    <w:p w14:paraId="5DC0F509" w14:textId="19D2A079" w:rsidR="000D3615" w:rsidRDefault="000D3615" w:rsidP="00E11594">
      <w:pPr>
        <w:pStyle w:val="Default"/>
        <w:jc w:val="both"/>
        <w:rPr>
          <w:sz w:val="23"/>
          <w:szCs w:val="23"/>
        </w:rPr>
      </w:pPr>
    </w:p>
    <w:p w14:paraId="2E60E459" w14:textId="1FF20124" w:rsidR="003A6F52" w:rsidRPr="000038B1" w:rsidRDefault="009140BD" w:rsidP="00E11594">
      <w:pPr>
        <w:pStyle w:val="Default"/>
        <w:jc w:val="both"/>
        <w:rPr>
          <w:sz w:val="23"/>
          <w:szCs w:val="23"/>
        </w:rPr>
      </w:pPr>
      <w:r>
        <w:rPr>
          <w:b/>
          <w:bCs/>
          <w:sz w:val="23"/>
          <w:szCs w:val="23"/>
          <w:u w:val="single"/>
        </w:rPr>
        <w:t xml:space="preserve">Agenda item 10, </w:t>
      </w:r>
      <w:r w:rsidR="003A6F52" w:rsidRPr="00E8378F">
        <w:rPr>
          <w:b/>
          <w:bCs/>
          <w:sz w:val="23"/>
          <w:szCs w:val="23"/>
          <w:u w:val="single"/>
        </w:rPr>
        <w:t>Receive public comment on any topic, without action.</w:t>
      </w:r>
    </w:p>
    <w:p w14:paraId="5624FC14" w14:textId="77777777" w:rsidR="003A6F52" w:rsidRPr="00E8378F" w:rsidRDefault="003A6F52" w:rsidP="00E11594">
      <w:pPr>
        <w:pStyle w:val="Default"/>
        <w:jc w:val="both"/>
        <w:rPr>
          <w:sz w:val="23"/>
          <w:szCs w:val="23"/>
        </w:rPr>
      </w:pPr>
      <w:r w:rsidRPr="00730BB8">
        <w:rPr>
          <w:sz w:val="23"/>
          <w:szCs w:val="23"/>
        </w:rPr>
        <w:t>There were no public comments.</w:t>
      </w:r>
    </w:p>
    <w:p w14:paraId="63E76B9F" w14:textId="77777777" w:rsidR="003A6F52" w:rsidRPr="00E8378F" w:rsidRDefault="003A6F52" w:rsidP="00E11594">
      <w:pPr>
        <w:pStyle w:val="Default"/>
        <w:jc w:val="both"/>
        <w:rPr>
          <w:b/>
          <w:bCs/>
          <w:sz w:val="23"/>
          <w:szCs w:val="23"/>
          <w:u w:val="single"/>
        </w:rPr>
      </w:pPr>
    </w:p>
    <w:p w14:paraId="4018A33B" w14:textId="66C2297C" w:rsidR="003A6F52" w:rsidRPr="00E8378F" w:rsidRDefault="003A6F52" w:rsidP="00E11594">
      <w:pPr>
        <w:pStyle w:val="Default"/>
        <w:jc w:val="both"/>
        <w:rPr>
          <w:b/>
          <w:bCs/>
          <w:sz w:val="23"/>
          <w:szCs w:val="23"/>
          <w:u w:val="single"/>
        </w:rPr>
      </w:pPr>
      <w:r w:rsidRPr="00E8378F">
        <w:rPr>
          <w:b/>
          <w:bCs/>
          <w:sz w:val="23"/>
          <w:szCs w:val="23"/>
          <w:u w:val="single"/>
        </w:rPr>
        <w:t xml:space="preserve">Agenda item </w:t>
      </w:r>
      <w:r w:rsidR="009140BD">
        <w:rPr>
          <w:b/>
          <w:bCs/>
          <w:sz w:val="23"/>
          <w:szCs w:val="23"/>
          <w:u w:val="single"/>
        </w:rPr>
        <w:t>11</w:t>
      </w:r>
      <w:r w:rsidRPr="00E8378F">
        <w:rPr>
          <w:b/>
          <w:bCs/>
          <w:sz w:val="23"/>
          <w:szCs w:val="23"/>
          <w:u w:val="single"/>
        </w:rPr>
        <w:t>, Adjourn.</w:t>
      </w:r>
    </w:p>
    <w:p w14:paraId="0C3ADA90" w14:textId="77777777" w:rsidR="003A6F52" w:rsidRPr="00E8378F" w:rsidRDefault="003A6F52" w:rsidP="00E11594">
      <w:pPr>
        <w:pStyle w:val="Default"/>
        <w:jc w:val="both"/>
        <w:rPr>
          <w:sz w:val="23"/>
          <w:szCs w:val="23"/>
        </w:rPr>
      </w:pPr>
      <w:r w:rsidRPr="00F70FFB">
        <w:rPr>
          <w:sz w:val="23"/>
          <w:szCs w:val="23"/>
        </w:rPr>
        <w:t xml:space="preserve">Commissioner Michael Griffis made a motion to adjourn the meeting. Commissioner Burruss seconded the motion. </w:t>
      </w:r>
      <w:r w:rsidRPr="001F22A7">
        <w:rPr>
          <w:sz w:val="23"/>
          <w:szCs w:val="23"/>
        </w:rPr>
        <w:t>The motion passed unanimously.</w:t>
      </w:r>
    </w:p>
    <w:p w14:paraId="48DF8EC5" w14:textId="77777777" w:rsidR="003A6F52" w:rsidRPr="00E8378F" w:rsidRDefault="003A6F52" w:rsidP="00E11594">
      <w:pPr>
        <w:pStyle w:val="Default"/>
        <w:jc w:val="both"/>
        <w:rPr>
          <w:sz w:val="23"/>
          <w:szCs w:val="23"/>
        </w:rPr>
      </w:pPr>
    </w:p>
    <w:p w14:paraId="4374E7D8" w14:textId="1660B086" w:rsidR="003A6F52" w:rsidRPr="00E8378F" w:rsidRDefault="003A6F52" w:rsidP="00E11594">
      <w:pPr>
        <w:pStyle w:val="Default"/>
        <w:jc w:val="both"/>
        <w:rPr>
          <w:sz w:val="23"/>
          <w:szCs w:val="23"/>
        </w:rPr>
      </w:pPr>
      <w:r w:rsidRPr="001B6BCD">
        <w:rPr>
          <w:sz w:val="23"/>
          <w:szCs w:val="23"/>
        </w:rPr>
        <w:t xml:space="preserve">The meeting adjourned at </w:t>
      </w:r>
      <w:r w:rsidR="00BA68CA" w:rsidRPr="00E54C2F">
        <w:rPr>
          <w:sz w:val="23"/>
          <w:szCs w:val="23"/>
        </w:rPr>
        <w:t>5</w:t>
      </w:r>
      <w:r w:rsidRPr="00E54C2F">
        <w:rPr>
          <w:sz w:val="23"/>
          <w:szCs w:val="23"/>
        </w:rPr>
        <w:t>:</w:t>
      </w:r>
      <w:r w:rsidR="00E54C2F" w:rsidRPr="00E54C2F">
        <w:rPr>
          <w:sz w:val="23"/>
          <w:szCs w:val="23"/>
        </w:rPr>
        <w:t>41</w:t>
      </w:r>
      <w:r w:rsidRPr="00E54C2F">
        <w:rPr>
          <w:sz w:val="23"/>
          <w:szCs w:val="23"/>
        </w:rPr>
        <w:t xml:space="preserve"> p.m.</w:t>
      </w:r>
    </w:p>
    <w:p w14:paraId="76EF1FDC" w14:textId="77777777" w:rsidR="003A6F52" w:rsidRPr="00E8378F" w:rsidRDefault="003A6F52" w:rsidP="00E11594">
      <w:pPr>
        <w:pStyle w:val="Default"/>
        <w:jc w:val="both"/>
        <w:rPr>
          <w:sz w:val="23"/>
          <w:szCs w:val="23"/>
        </w:rPr>
      </w:pPr>
    </w:p>
    <w:p w14:paraId="4EA62552" w14:textId="77777777" w:rsidR="003A6F52" w:rsidRPr="00E8378F" w:rsidRDefault="003A6F52" w:rsidP="00E11594">
      <w:pPr>
        <w:pStyle w:val="Default"/>
        <w:jc w:val="both"/>
        <w:rPr>
          <w:sz w:val="23"/>
          <w:szCs w:val="23"/>
        </w:rPr>
      </w:pPr>
    </w:p>
    <w:p w14:paraId="56F291EE" w14:textId="77777777" w:rsidR="003A6F52" w:rsidRPr="00E8378F" w:rsidRDefault="003A6F52" w:rsidP="00E11594">
      <w:pPr>
        <w:pStyle w:val="Default"/>
        <w:jc w:val="both"/>
        <w:rPr>
          <w:sz w:val="23"/>
          <w:szCs w:val="23"/>
        </w:rPr>
      </w:pPr>
    </w:p>
    <w:p w14:paraId="32D53AD1" w14:textId="77777777" w:rsidR="003A6F52" w:rsidRPr="00E8378F" w:rsidRDefault="003A6F52" w:rsidP="00E11594">
      <w:pPr>
        <w:pStyle w:val="Default"/>
        <w:ind w:left="3600" w:firstLine="720"/>
        <w:rPr>
          <w:sz w:val="23"/>
          <w:szCs w:val="23"/>
        </w:rPr>
      </w:pPr>
      <w:bookmarkStart w:id="0" w:name="_Hlk119328081"/>
      <w:r w:rsidRPr="00E8378F">
        <w:rPr>
          <w:sz w:val="23"/>
          <w:szCs w:val="23"/>
        </w:rPr>
        <w:t>____________________________________</w:t>
      </w:r>
    </w:p>
    <w:p w14:paraId="393E3839" w14:textId="77777777" w:rsidR="003A6F52" w:rsidRPr="00E8378F" w:rsidRDefault="003A6F52" w:rsidP="00E11594">
      <w:pPr>
        <w:pStyle w:val="Default"/>
        <w:ind w:left="5040"/>
        <w:rPr>
          <w:sz w:val="23"/>
          <w:szCs w:val="23"/>
        </w:rPr>
      </w:pPr>
      <w:r w:rsidRPr="00E8378F">
        <w:rPr>
          <w:sz w:val="23"/>
          <w:szCs w:val="23"/>
        </w:rPr>
        <w:t xml:space="preserve">       Patricia G. Burruss, Secretary</w:t>
      </w:r>
    </w:p>
    <w:p w14:paraId="22FFA372" w14:textId="77777777" w:rsidR="003A6F52" w:rsidRPr="00E8378F" w:rsidRDefault="003A6F52" w:rsidP="00E11594">
      <w:pPr>
        <w:pStyle w:val="Default"/>
        <w:ind w:left="7200"/>
        <w:rPr>
          <w:sz w:val="23"/>
          <w:szCs w:val="23"/>
        </w:rPr>
      </w:pPr>
      <w:r w:rsidRPr="00E8378F">
        <w:rPr>
          <w:sz w:val="23"/>
          <w:szCs w:val="23"/>
        </w:rPr>
        <w:t xml:space="preserve"> </w:t>
      </w:r>
      <w:r>
        <w:rPr>
          <w:sz w:val="23"/>
          <w:szCs w:val="23"/>
        </w:rPr>
        <w:t xml:space="preserve"> </w:t>
      </w:r>
      <w:r w:rsidRPr="00E8378F">
        <w:rPr>
          <w:sz w:val="23"/>
          <w:szCs w:val="23"/>
        </w:rPr>
        <w:t>PGB/</w:t>
      </w:r>
      <w:proofErr w:type="spellStart"/>
      <w:r w:rsidRPr="00E8378F">
        <w:rPr>
          <w:sz w:val="23"/>
          <w:szCs w:val="23"/>
        </w:rPr>
        <w:t>im</w:t>
      </w:r>
      <w:bookmarkEnd w:id="0"/>
      <w:proofErr w:type="spellEnd"/>
      <w:r>
        <w:rPr>
          <w:sz w:val="23"/>
          <w:szCs w:val="23"/>
        </w:rPr>
        <w:t>/sf</w:t>
      </w:r>
    </w:p>
    <w:p w14:paraId="5D8AE21E" w14:textId="77777777" w:rsidR="003A6F52" w:rsidRDefault="003A6F52" w:rsidP="00E11594">
      <w:pPr>
        <w:spacing w:line="240" w:lineRule="auto"/>
      </w:pPr>
    </w:p>
    <w:sectPr w:rsidR="003A6F52" w:rsidSect="00514895">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3F0D" w14:textId="77777777" w:rsidR="00135DD8" w:rsidRDefault="00135DD8" w:rsidP="00D35C20">
      <w:pPr>
        <w:spacing w:after="0" w:line="240" w:lineRule="auto"/>
      </w:pPr>
      <w:r>
        <w:separator/>
      </w:r>
    </w:p>
  </w:endnote>
  <w:endnote w:type="continuationSeparator" w:id="0">
    <w:p w14:paraId="7975D6EA" w14:textId="77777777" w:rsidR="00135DD8" w:rsidRDefault="00135DD8" w:rsidP="00D35C20">
      <w:pPr>
        <w:spacing w:after="0" w:line="240" w:lineRule="auto"/>
      </w:pPr>
      <w:r>
        <w:continuationSeparator/>
      </w:r>
    </w:p>
  </w:endnote>
  <w:endnote w:type="continuationNotice" w:id="1">
    <w:p w14:paraId="237D48D6" w14:textId="77777777" w:rsidR="00135DD8" w:rsidRDefault="00135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23DB" w14:textId="77777777" w:rsidR="00A441F8" w:rsidRPr="00475974" w:rsidRDefault="00F70FFB">
    <w:pPr>
      <w:pStyle w:val="Footer"/>
      <w:jc w:val="right"/>
      <w:rPr>
        <w:rFonts w:ascii="Palatino Linotype" w:hAnsi="Palatino Linotype"/>
        <w:sz w:val="17"/>
        <w:szCs w:val="17"/>
      </w:rPr>
    </w:pPr>
    <w:r w:rsidRPr="00475974">
      <w:rPr>
        <w:rFonts w:ascii="Palatino Linotype" w:hAnsi="Palatino Linotype"/>
        <w:sz w:val="17"/>
        <w:szCs w:val="17"/>
      </w:rPr>
      <w:t>Commissioner Workshop Minutes</w:t>
    </w:r>
  </w:p>
  <w:p w14:paraId="3922616D" w14:textId="41DB2F33" w:rsidR="00A441F8" w:rsidRPr="00475974" w:rsidRDefault="00D35C20">
    <w:pPr>
      <w:pStyle w:val="Footer"/>
      <w:jc w:val="right"/>
      <w:rPr>
        <w:rFonts w:ascii="Palatino Linotype" w:hAnsi="Palatino Linotype"/>
        <w:sz w:val="17"/>
        <w:szCs w:val="17"/>
      </w:rPr>
    </w:pPr>
    <w:r>
      <w:rPr>
        <w:rFonts w:ascii="Palatino Linotype" w:hAnsi="Palatino Linotype"/>
        <w:sz w:val="17"/>
        <w:szCs w:val="17"/>
      </w:rPr>
      <w:t>June 14, 2023</w:t>
    </w:r>
  </w:p>
  <w:sdt>
    <w:sdtPr>
      <w:rPr>
        <w:rFonts w:ascii="Palatino Linotype" w:hAnsi="Palatino Linotype"/>
        <w:sz w:val="17"/>
        <w:szCs w:val="17"/>
      </w:rPr>
      <w:id w:val="-1765910150"/>
      <w:docPartObj>
        <w:docPartGallery w:val="Page Numbers (Bottom of Page)"/>
        <w:docPartUnique/>
      </w:docPartObj>
    </w:sdtPr>
    <w:sdtEndPr>
      <w:rPr>
        <w:sz w:val="18"/>
        <w:szCs w:val="18"/>
      </w:rPr>
    </w:sdtEndPr>
    <w:sdtContent>
      <w:sdt>
        <w:sdtPr>
          <w:rPr>
            <w:rFonts w:ascii="Palatino Linotype" w:hAnsi="Palatino Linotype"/>
            <w:sz w:val="17"/>
            <w:szCs w:val="17"/>
          </w:rPr>
          <w:id w:val="-1769616900"/>
          <w:docPartObj>
            <w:docPartGallery w:val="Page Numbers (Top of Page)"/>
            <w:docPartUnique/>
          </w:docPartObj>
        </w:sdtPr>
        <w:sdtEndPr/>
        <w:sdtContent>
          <w:p w14:paraId="77005668" w14:textId="77777777" w:rsidR="00A441F8" w:rsidRPr="00514895" w:rsidRDefault="00F70FFB">
            <w:pPr>
              <w:pStyle w:val="Footer"/>
              <w:jc w:val="right"/>
              <w:rPr>
                <w:rFonts w:ascii="Palatino Linotype" w:hAnsi="Palatino Linotype"/>
                <w:sz w:val="18"/>
                <w:szCs w:val="18"/>
              </w:rPr>
            </w:pPr>
            <w:r w:rsidRPr="00475974">
              <w:rPr>
                <w:rFonts w:ascii="Palatino Linotype" w:hAnsi="Palatino Linotype"/>
                <w:sz w:val="17"/>
                <w:szCs w:val="17"/>
              </w:rPr>
              <w:t xml:space="preserve">Page </w:t>
            </w:r>
            <w:r w:rsidRPr="00475974">
              <w:rPr>
                <w:rFonts w:ascii="Palatino Linotype" w:hAnsi="Palatino Linotype"/>
                <w:sz w:val="17"/>
                <w:szCs w:val="17"/>
              </w:rPr>
              <w:fldChar w:fldCharType="begin"/>
            </w:r>
            <w:r w:rsidRPr="00475974">
              <w:rPr>
                <w:rFonts w:ascii="Palatino Linotype" w:hAnsi="Palatino Linotype"/>
                <w:sz w:val="17"/>
                <w:szCs w:val="17"/>
              </w:rPr>
              <w:instrText xml:space="preserve"> PAGE </w:instrText>
            </w:r>
            <w:r w:rsidRPr="00475974">
              <w:rPr>
                <w:rFonts w:ascii="Palatino Linotype" w:hAnsi="Palatino Linotype"/>
                <w:sz w:val="17"/>
                <w:szCs w:val="17"/>
              </w:rPr>
              <w:fldChar w:fldCharType="separate"/>
            </w:r>
            <w:r w:rsidRPr="00475974">
              <w:rPr>
                <w:rFonts w:ascii="Palatino Linotype" w:hAnsi="Palatino Linotype"/>
                <w:noProof/>
                <w:sz w:val="17"/>
                <w:szCs w:val="17"/>
              </w:rPr>
              <w:t>2</w:t>
            </w:r>
            <w:r w:rsidRPr="00475974">
              <w:rPr>
                <w:rFonts w:ascii="Palatino Linotype" w:hAnsi="Palatino Linotype"/>
                <w:sz w:val="17"/>
                <w:szCs w:val="17"/>
              </w:rPr>
              <w:fldChar w:fldCharType="end"/>
            </w:r>
            <w:r w:rsidRPr="00475974">
              <w:rPr>
                <w:rFonts w:ascii="Palatino Linotype" w:hAnsi="Palatino Linotype"/>
                <w:sz w:val="17"/>
                <w:szCs w:val="17"/>
              </w:rPr>
              <w:t xml:space="preserve"> of </w:t>
            </w:r>
            <w:r w:rsidRPr="00475974">
              <w:rPr>
                <w:rFonts w:ascii="Palatino Linotype" w:hAnsi="Palatino Linotype"/>
                <w:sz w:val="17"/>
                <w:szCs w:val="17"/>
              </w:rPr>
              <w:fldChar w:fldCharType="begin"/>
            </w:r>
            <w:r w:rsidRPr="00475974">
              <w:rPr>
                <w:rFonts w:ascii="Palatino Linotype" w:hAnsi="Palatino Linotype"/>
                <w:sz w:val="17"/>
                <w:szCs w:val="17"/>
              </w:rPr>
              <w:instrText xml:space="preserve"> NUMPAGES  </w:instrText>
            </w:r>
            <w:r w:rsidRPr="00475974">
              <w:rPr>
                <w:rFonts w:ascii="Palatino Linotype" w:hAnsi="Palatino Linotype"/>
                <w:sz w:val="17"/>
                <w:szCs w:val="17"/>
              </w:rPr>
              <w:fldChar w:fldCharType="separate"/>
            </w:r>
            <w:r w:rsidRPr="00475974">
              <w:rPr>
                <w:rFonts w:ascii="Palatino Linotype" w:hAnsi="Palatino Linotype"/>
                <w:noProof/>
                <w:sz w:val="17"/>
                <w:szCs w:val="17"/>
              </w:rPr>
              <w:t>2</w:t>
            </w:r>
            <w:r w:rsidRPr="00475974">
              <w:rPr>
                <w:rFonts w:ascii="Palatino Linotype" w:hAnsi="Palatino Linotype"/>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2B3C" w14:textId="77777777" w:rsidR="00135DD8" w:rsidRDefault="00135DD8" w:rsidP="00D35C20">
      <w:pPr>
        <w:spacing w:after="0" w:line="240" w:lineRule="auto"/>
      </w:pPr>
      <w:r>
        <w:separator/>
      </w:r>
    </w:p>
  </w:footnote>
  <w:footnote w:type="continuationSeparator" w:id="0">
    <w:p w14:paraId="1C66E3EE" w14:textId="77777777" w:rsidR="00135DD8" w:rsidRDefault="00135DD8" w:rsidP="00D35C20">
      <w:pPr>
        <w:spacing w:after="0" w:line="240" w:lineRule="auto"/>
      </w:pPr>
      <w:r>
        <w:continuationSeparator/>
      </w:r>
    </w:p>
  </w:footnote>
  <w:footnote w:type="continuationNotice" w:id="1">
    <w:p w14:paraId="4A6B3BCA" w14:textId="77777777" w:rsidR="00135DD8" w:rsidRDefault="00135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C4F6" w14:textId="77777777" w:rsidR="00A441F8" w:rsidRPr="00AB46E8" w:rsidRDefault="00F70FFB" w:rsidP="00E8378F">
    <w:pPr>
      <w:pBdr>
        <w:bottom w:val="single" w:sz="4" w:space="1" w:color="auto"/>
      </w:pBdr>
      <w:autoSpaceDE w:val="0"/>
      <w:autoSpaceDN w:val="0"/>
      <w:adjustRightInd w:val="0"/>
      <w:jc w:val="right"/>
      <w:rPr>
        <w:rFonts w:ascii="Palatino Linotype" w:hAnsi="Palatino Linotype"/>
      </w:rPr>
    </w:pPr>
    <w:r w:rsidRPr="00AB46E8">
      <w:rPr>
        <w:rFonts w:ascii="Palatino Linotype" w:hAnsi="Palatino Linotype"/>
        <w:noProof/>
        <w:sz w:val="46"/>
        <w:szCs w:val="46"/>
      </w:rPr>
      <w:drawing>
        <wp:anchor distT="0" distB="0" distL="114300" distR="114300" simplePos="0" relativeHeight="251658240" behindDoc="0" locked="0" layoutInCell="1" allowOverlap="1" wp14:anchorId="326F0B34" wp14:editId="690D8E4C">
          <wp:simplePos x="0" y="0"/>
          <wp:positionH relativeFrom="margin">
            <wp:posOffset>-95250</wp:posOffset>
          </wp:positionH>
          <wp:positionV relativeFrom="margin">
            <wp:posOffset>-1511300</wp:posOffset>
          </wp:positionV>
          <wp:extent cx="1206500" cy="1206500"/>
          <wp:effectExtent l="0" t="0" r="0" b="0"/>
          <wp:wrapSquare wrapText="bothSides"/>
          <wp:docPr id="1" name="Picture 1" descr="C:\Users\brianr\AppData\Local\Microsoft\Windows\Temporary Internet Files\Content.Outlook\ABDCYA3S\TCOLE JP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r\AppData\Local\Microsoft\Windows\Temporary Internet Files\Content.Outlook\ABDCYA3S\TCOLE JPG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anchor>
      </w:drawing>
    </w:r>
  </w:p>
  <w:p w14:paraId="5492BE2C" w14:textId="77777777" w:rsidR="00A441F8" w:rsidRPr="00AB46E8" w:rsidRDefault="00F70FFB" w:rsidP="00E8378F">
    <w:pPr>
      <w:pBdr>
        <w:bottom w:val="single" w:sz="4" w:space="1" w:color="auto"/>
      </w:pBdr>
      <w:autoSpaceDE w:val="0"/>
      <w:autoSpaceDN w:val="0"/>
      <w:adjustRightInd w:val="0"/>
      <w:jc w:val="right"/>
      <w:rPr>
        <w:rFonts w:ascii="Palatino Linotype" w:hAnsi="Palatino Linotype"/>
        <w:sz w:val="44"/>
        <w:szCs w:val="44"/>
      </w:rPr>
    </w:pPr>
    <w:bookmarkStart w:id="1" w:name="_Hlk119573234"/>
    <w:r w:rsidRPr="00AB46E8">
      <w:rPr>
        <w:rFonts w:ascii="Palatino Linotype" w:hAnsi="Palatino Linotype"/>
        <w:sz w:val="44"/>
        <w:szCs w:val="44"/>
      </w:rPr>
      <w:t>TEXAS COMMISSION ON</w:t>
    </w:r>
  </w:p>
  <w:p w14:paraId="1C968FA7" w14:textId="77777777" w:rsidR="00A441F8" w:rsidRPr="00AB46E8" w:rsidRDefault="00F70FFB" w:rsidP="00E8378F">
    <w:pPr>
      <w:pBdr>
        <w:bottom w:val="single" w:sz="4" w:space="1" w:color="auto"/>
      </w:pBdr>
      <w:autoSpaceDE w:val="0"/>
      <w:autoSpaceDN w:val="0"/>
      <w:adjustRightInd w:val="0"/>
      <w:jc w:val="right"/>
      <w:rPr>
        <w:rFonts w:ascii="Palatino Linotype" w:hAnsi="Palatino Linotype"/>
        <w:sz w:val="44"/>
        <w:szCs w:val="44"/>
      </w:rPr>
    </w:pPr>
    <w:r w:rsidRPr="00AB46E8">
      <w:rPr>
        <w:rFonts w:ascii="Palatino Linotype" w:hAnsi="Palatino Linotype"/>
        <w:sz w:val="44"/>
        <w:szCs w:val="44"/>
      </w:rPr>
      <w:t xml:space="preserve"> LAW ENFORCEMENT</w:t>
    </w:r>
  </w:p>
  <w:bookmarkEnd w:id="1"/>
  <w:p w14:paraId="5711C233" w14:textId="77777777" w:rsidR="00A441F8" w:rsidRDefault="00A441F8" w:rsidP="00E837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8D1"/>
    <w:multiLevelType w:val="hybridMultilevel"/>
    <w:tmpl w:val="57C459F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13765ADA"/>
    <w:multiLevelType w:val="hybridMultilevel"/>
    <w:tmpl w:val="661229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E77C30"/>
    <w:multiLevelType w:val="hybridMultilevel"/>
    <w:tmpl w:val="339E83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91F3461"/>
    <w:multiLevelType w:val="hybridMultilevel"/>
    <w:tmpl w:val="3AF4F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5983693">
    <w:abstractNumId w:val="0"/>
  </w:num>
  <w:num w:numId="2" w16cid:durableId="1872644553">
    <w:abstractNumId w:val="3"/>
  </w:num>
  <w:num w:numId="3" w16cid:durableId="721906091">
    <w:abstractNumId w:val="1"/>
  </w:num>
  <w:num w:numId="4" w16cid:durableId="97958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52"/>
    <w:rsid w:val="00000B43"/>
    <w:rsid w:val="000038B1"/>
    <w:rsid w:val="000049B9"/>
    <w:rsid w:val="0000774B"/>
    <w:rsid w:val="000163EE"/>
    <w:rsid w:val="0001730C"/>
    <w:rsid w:val="00030301"/>
    <w:rsid w:val="000434DB"/>
    <w:rsid w:val="00043F79"/>
    <w:rsid w:val="0004449C"/>
    <w:rsid w:val="000626B3"/>
    <w:rsid w:val="00062F8A"/>
    <w:rsid w:val="000724BF"/>
    <w:rsid w:val="0008162C"/>
    <w:rsid w:val="0009415E"/>
    <w:rsid w:val="000B1F9A"/>
    <w:rsid w:val="000B5053"/>
    <w:rsid w:val="000C3695"/>
    <w:rsid w:val="000C450B"/>
    <w:rsid w:val="000D3615"/>
    <w:rsid w:val="000E2289"/>
    <w:rsid w:val="000F0AEB"/>
    <w:rsid w:val="000F1AAD"/>
    <w:rsid w:val="001000FB"/>
    <w:rsid w:val="00117CE3"/>
    <w:rsid w:val="00120FBB"/>
    <w:rsid w:val="00126F44"/>
    <w:rsid w:val="00135DD8"/>
    <w:rsid w:val="00160392"/>
    <w:rsid w:val="0016146B"/>
    <w:rsid w:val="00174935"/>
    <w:rsid w:val="0017529F"/>
    <w:rsid w:val="001A5DEC"/>
    <w:rsid w:val="001D36E3"/>
    <w:rsid w:val="001E274C"/>
    <w:rsid w:val="001F22A7"/>
    <w:rsid w:val="00215E09"/>
    <w:rsid w:val="00224992"/>
    <w:rsid w:val="002252B9"/>
    <w:rsid w:val="00231264"/>
    <w:rsid w:val="00234BAA"/>
    <w:rsid w:val="002509FB"/>
    <w:rsid w:val="00262A28"/>
    <w:rsid w:val="00294786"/>
    <w:rsid w:val="002A425A"/>
    <w:rsid w:val="002A4C34"/>
    <w:rsid w:val="002B1A87"/>
    <w:rsid w:val="002C147C"/>
    <w:rsid w:val="002E0A1B"/>
    <w:rsid w:val="002F1AF3"/>
    <w:rsid w:val="002F6934"/>
    <w:rsid w:val="0031627E"/>
    <w:rsid w:val="003244D8"/>
    <w:rsid w:val="00331536"/>
    <w:rsid w:val="003320E0"/>
    <w:rsid w:val="0036129C"/>
    <w:rsid w:val="003656CB"/>
    <w:rsid w:val="0038018A"/>
    <w:rsid w:val="0038090D"/>
    <w:rsid w:val="003822AD"/>
    <w:rsid w:val="00392F28"/>
    <w:rsid w:val="00394AF1"/>
    <w:rsid w:val="003A5338"/>
    <w:rsid w:val="003A6F52"/>
    <w:rsid w:val="003C38FC"/>
    <w:rsid w:val="003C522B"/>
    <w:rsid w:val="003C70E8"/>
    <w:rsid w:val="003D07C8"/>
    <w:rsid w:val="003D2303"/>
    <w:rsid w:val="003D57DD"/>
    <w:rsid w:val="00412F5F"/>
    <w:rsid w:val="004145C0"/>
    <w:rsid w:val="004309D3"/>
    <w:rsid w:val="0043520A"/>
    <w:rsid w:val="00452D7A"/>
    <w:rsid w:val="00456CEB"/>
    <w:rsid w:val="00462139"/>
    <w:rsid w:val="00476EBC"/>
    <w:rsid w:val="004773A4"/>
    <w:rsid w:val="00487F19"/>
    <w:rsid w:val="004926DC"/>
    <w:rsid w:val="004C43EB"/>
    <w:rsid w:val="004C4E78"/>
    <w:rsid w:val="00513927"/>
    <w:rsid w:val="00516140"/>
    <w:rsid w:val="0052157A"/>
    <w:rsid w:val="00525A19"/>
    <w:rsid w:val="005312FD"/>
    <w:rsid w:val="005319B5"/>
    <w:rsid w:val="00540EB0"/>
    <w:rsid w:val="005461B9"/>
    <w:rsid w:val="00554A05"/>
    <w:rsid w:val="00561C53"/>
    <w:rsid w:val="00563F40"/>
    <w:rsid w:val="00572095"/>
    <w:rsid w:val="005A79CD"/>
    <w:rsid w:val="005D2BA7"/>
    <w:rsid w:val="005D39E0"/>
    <w:rsid w:val="005E2AAB"/>
    <w:rsid w:val="005E53D2"/>
    <w:rsid w:val="005F1695"/>
    <w:rsid w:val="005F1E7C"/>
    <w:rsid w:val="00614E9F"/>
    <w:rsid w:val="0062499E"/>
    <w:rsid w:val="00627012"/>
    <w:rsid w:val="00640EF2"/>
    <w:rsid w:val="00662081"/>
    <w:rsid w:val="006638D9"/>
    <w:rsid w:val="00664BAD"/>
    <w:rsid w:val="006756A2"/>
    <w:rsid w:val="00683DEF"/>
    <w:rsid w:val="006A02AE"/>
    <w:rsid w:val="006A0787"/>
    <w:rsid w:val="006A33C0"/>
    <w:rsid w:val="006B0597"/>
    <w:rsid w:val="006B1A18"/>
    <w:rsid w:val="006C0918"/>
    <w:rsid w:val="006C2E54"/>
    <w:rsid w:val="006D0601"/>
    <w:rsid w:val="006F2416"/>
    <w:rsid w:val="00703AC0"/>
    <w:rsid w:val="00710FB9"/>
    <w:rsid w:val="00722DCE"/>
    <w:rsid w:val="00727556"/>
    <w:rsid w:val="00730BB8"/>
    <w:rsid w:val="007445D4"/>
    <w:rsid w:val="0074652F"/>
    <w:rsid w:val="00753135"/>
    <w:rsid w:val="00763F82"/>
    <w:rsid w:val="00765D89"/>
    <w:rsid w:val="00790039"/>
    <w:rsid w:val="00790541"/>
    <w:rsid w:val="0079740A"/>
    <w:rsid w:val="007B2B78"/>
    <w:rsid w:val="007B3C3E"/>
    <w:rsid w:val="007E0DDB"/>
    <w:rsid w:val="007E422F"/>
    <w:rsid w:val="007E5F00"/>
    <w:rsid w:val="007F38C4"/>
    <w:rsid w:val="008027C5"/>
    <w:rsid w:val="00823964"/>
    <w:rsid w:val="00823D13"/>
    <w:rsid w:val="008328CD"/>
    <w:rsid w:val="008427FF"/>
    <w:rsid w:val="008478E0"/>
    <w:rsid w:val="00850515"/>
    <w:rsid w:val="00850898"/>
    <w:rsid w:val="00856290"/>
    <w:rsid w:val="0087036F"/>
    <w:rsid w:val="008714A9"/>
    <w:rsid w:val="008764AF"/>
    <w:rsid w:val="008A1948"/>
    <w:rsid w:val="008C1EAD"/>
    <w:rsid w:val="008E6023"/>
    <w:rsid w:val="009140BD"/>
    <w:rsid w:val="009221B9"/>
    <w:rsid w:val="0092337A"/>
    <w:rsid w:val="009239B1"/>
    <w:rsid w:val="009254A9"/>
    <w:rsid w:val="00925E37"/>
    <w:rsid w:val="0093352D"/>
    <w:rsid w:val="0094313C"/>
    <w:rsid w:val="00946BA4"/>
    <w:rsid w:val="00955121"/>
    <w:rsid w:val="00957134"/>
    <w:rsid w:val="00960C7C"/>
    <w:rsid w:val="00965361"/>
    <w:rsid w:val="00987EC1"/>
    <w:rsid w:val="009935F5"/>
    <w:rsid w:val="00994C55"/>
    <w:rsid w:val="00994C59"/>
    <w:rsid w:val="009A0CAE"/>
    <w:rsid w:val="009A47EF"/>
    <w:rsid w:val="009B6A35"/>
    <w:rsid w:val="009E5F84"/>
    <w:rsid w:val="009E7A59"/>
    <w:rsid w:val="009F59B6"/>
    <w:rsid w:val="009F6952"/>
    <w:rsid w:val="00A00F8B"/>
    <w:rsid w:val="00A0180F"/>
    <w:rsid w:val="00A0588E"/>
    <w:rsid w:val="00A06B50"/>
    <w:rsid w:val="00A24713"/>
    <w:rsid w:val="00A441E5"/>
    <w:rsid w:val="00A441F8"/>
    <w:rsid w:val="00A60C82"/>
    <w:rsid w:val="00A63977"/>
    <w:rsid w:val="00AA01EF"/>
    <w:rsid w:val="00AA3ABC"/>
    <w:rsid w:val="00AB100B"/>
    <w:rsid w:val="00AC7990"/>
    <w:rsid w:val="00AD2145"/>
    <w:rsid w:val="00AF2F56"/>
    <w:rsid w:val="00B0079F"/>
    <w:rsid w:val="00B03048"/>
    <w:rsid w:val="00B0545B"/>
    <w:rsid w:val="00B16B49"/>
    <w:rsid w:val="00B33017"/>
    <w:rsid w:val="00B51BF1"/>
    <w:rsid w:val="00B576B7"/>
    <w:rsid w:val="00B62434"/>
    <w:rsid w:val="00B710DF"/>
    <w:rsid w:val="00BA1456"/>
    <w:rsid w:val="00BA68CA"/>
    <w:rsid w:val="00BD204A"/>
    <w:rsid w:val="00BE37E2"/>
    <w:rsid w:val="00BE602B"/>
    <w:rsid w:val="00C159BB"/>
    <w:rsid w:val="00C24A39"/>
    <w:rsid w:val="00C605B0"/>
    <w:rsid w:val="00C70258"/>
    <w:rsid w:val="00C812DE"/>
    <w:rsid w:val="00C9128D"/>
    <w:rsid w:val="00CA3487"/>
    <w:rsid w:val="00CB532A"/>
    <w:rsid w:val="00CB7C7F"/>
    <w:rsid w:val="00CC412A"/>
    <w:rsid w:val="00CC72DD"/>
    <w:rsid w:val="00CD2B5C"/>
    <w:rsid w:val="00CD4890"/>
    <w:rsid w:val="00CD4EAE"/>
    <w:rsid w:val="00CD78CF"/>
    <w:rsid w:val="00CE41EF"/>
    <w:rsid w:val="00CF6AA0"/>
    <w:rsid w:val="00D01450"/>
    <w:rsid w:val="00D05E4B"/>
    <w:rsid w:val="00D12A13"/>
    <w:rsid w:val="00D22B10"/>
    <w:rsid w:val="00D35821"/>
    <w:rsid w:val="00D35C20"/>
    <w:rsid w:val="00D62AEA"/>
    <w:rsid w:val="00D76478"/>
    <w:rsid w:val="00D7712D"/>
    <w:rsid w:val="00D83A35"/>
    <w:rsid w:val="00D95635"/>
    <w:rsid w:val="00DA5B96"/>
    <w:rsid w:val="00DD42FE"/>
    <w:rsid w:val="00DE1A4A"/>
    <w:rsid w:val="00DE3D97"/>
    <w:rsid w:val="00DE4950"/>
    <w:rsid w:val="00DF1F2D"/>
    <w:rsid w:val="00DF6703"/>
    <w:rsid w:val="00E01246"/>
    <w:rsid w:val="00E024C7"/>
    <w:rsid w:val="00E11594"/>
    <w:rsid w:val="00E20132"/>
    <w:rsid w:val="00E249C5"/>
    <w:rsid w:val="00E54C2F"/>
    <w:rsid w:val="00E563C8"/>
    <w:rsid w:val="00E70EC6"/>
    <w:rsid w:val="00E91C57"/>
    <w:rsid w:val="00EA2E5D"/>
    <w:rsid w:val="00EA3696"/>
    <w:rsid w:val="00EB29C3"/>
    <w:rsid w:val="00EB3875"/>
    <w:rsid w:val="00EC0323"/>
    <w:rsid w:val="00EC781A"/>
    <w:rsid w:val="00ED1938"/>
    <w:rsid w:val="00EF1772"/>
    <w:rsid w:val="00EF42BB"/>
    <w:rsid w:val="00F0621B"/>
    <w:rsid w:val="00F25D55"/>
    <w:rsid w:val="00F434AD"/>
    <w:rsid w:val="00F4442A"/>
    <w:rsid w:val="00F46726"/>
    <w:rsid w:val="00F53077"/>
    <w:rsid w:val="00F70FFB"/>
    <w:rsid w:val="00F8117B"/>
    <w:rsid w:val="00FA2F77"/>
    <w:rsid w:val="00FB1635"/>
    <w:rsid w:val="00FB55A0"/>
    <w:rsid w:val="00FB568F"/>
    <w:rsid w:val="00FB7F4D"/>
    <w:rsid w:val="00FC1CBC"/>
    <w:rsid w:val="00FD30D7"/>
    <w:rsid w:val="0D06EF5F"/>
    <w:rsid w:val="2EB6435F"/>
    <w:rsid w:val="35CC9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0379"/>
  <w15:chartTrackingRefBased/>
  <w15:docId w15:val="{15DC548D-21BC-4807-A138-E0C4C15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F52"/>
    <w:pPr>
      <w:autoSpaceDE w:val="0"/>
      <w:autoSpaceDN w:val="0"/>
      <w:adjustRightInd w:val="0"/>
      <w:spacing w:after="0" w:line="240" w:lineRule="auto"/>
    </w:pPr>
    <w:rPr>
      <w:rFonts w:ascii="Palatino Linotype" w:hAnsi="Palatino Linotype" w:cs="Palatino Linotype"/>
      <w:color w:val="000000"/>
      <w:kern w:val="0"/>
      <w:sz w:val="24"/>
      <w:szCs w:val="24"/>
      <w14:ligatures w14:val="none"/>
    </w:rPr>
  </w:style>
  <w:style w:type="paragraph" w:styleId="Header">
    <w:name w:val="header"/>
    <w:basedOn w:val="Normal"/>
    <w:link w:val="HeaderChar"/>
    <w:uiPriority w:val="99"/>
    <w:unhideWhenUsed/>
    <w:rsid w:val="003A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F52"/>
    <w:rPr>
      <w:kern w:val="0"/>
      <w14:ligatures w14:val="none"/>
    </w:rPr>
  </w:style>
  <w:style w:type="paragraph" w:styleId="Footer">
    <w:name w:val="footer"/>
    <w:basedOn w:val="Normal"/>
    <w:link w:val="FooterChar"/>
    <w:uiPriority w:val="99"/>
    <w:unhideWhenUsed/>
    <w:rsid w:val="003A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52"/>
    <w:rPr>
      <w:kern w:val="0"/>
      <w14:ligatures w14:val="none"/>
    </w:rPr>
  </w:style>
  <w:style w:type="paragraph" w:styleId="Revision">
    <w:name w:val="Revision"/>
    <w:hidden/>
    <w:uiPriority w:val="99"/>
    <w:semiHidden/>
    <w:rsid w:val="00722D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0A2227C6DDF4DA9C05C296B14A968" ma:contentTypeVersion="14" ma:contentTypeDescription="Create a new document." ma:contentTypeScope="" ma:versionID="7cb387636ab87a5f3cc11c5433026806">
  <xsd:schema xmlns:xsd="http://www.w3.org/2001/XMLSchema" xmlns:xs="http://www.w3.org/2001/XMLSchema" xmlns:p="http://schemas.microsoft.com/office/2006/metadata/properties" xmlns:ns1="http://schemas.microsoft.com/sharepoint/v3" xmlns:ns2="0d7a6f5c-b3c3-4568-a2c9-8487f549e77f" xmlns:ns3="7f20e740-23de-4c31-9640-478a3c713161" targetNamespace="http://schemas.microsoft.com/office/2006/metadata/properties" ma:root="true" ma:fieldsID="27f3afca6e163de3d8fa534754ed54e8" ns1:_="" ns2:_="" ns3:_="">
    <xsd:import namespace="http://schemas.microsoft.com/sharepoint/v3"/>
    <xsd:import namespace="0d7a6f5c-b3c3-4568-a2c9-8487f549e77f"/>
    <xsd:import namespace="7f20e740-23de-4c31-9640-478a3c7131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a6f5c-b3c3-4568-a2c9-8487f549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a87d16-d3e5-49bb-baad-eaf63dc3983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0e740-23de-4c31-9640-478a3c713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7a6f5c-b3c3-4568-a2c9-8487f549e7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CECAC4-3C9B-4C93-BB18-1E550F13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7a6f5c-b3c3-4568-a2c9-8487f549e77f"/>
    <ds:schemaRef ds:uri="7f20e740-23de-4c31-9640-478a3c713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E54CA-A2EA-4C9D-ADBE-2ED5433C8248}">
  <ds:schemaRefs>
    <ds:schemaRef ds:uri="http://schemas.microsoft.com/sharepoint/v3/contenttype/forms"/>
  </ds:schemaRefs>
</ds:datastoreItem>
</file>

<file path=customXml/itemProps3.xml><?xml version="1.0" encoding="utf-8"?>
<ds:datastoreItem xmlns:ds="http://schemas.openxmlformats.org/officeDocument/2006/customXml" ds:itemID="{8F54C01F-094B-43B8-A18C-1F962CD80C17}">
  <ds:schemaRefs>
    <ds:schemaRef ds:uri="http://schemas.microsoft.com/office/2006/metadata/properties"/>
    <ds:schemaRef ds:uri="http://schemas.microsoft.com/office/infopath/2007/PartnerControls"/>
    <ds:schemaRef ds:uri="0d7a6f5c-b3c3-4568-a2c9-8487f549e7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Barksdale</dc:creator>
  <cp:keywords/>
  <dc:description/>
  <cp:lastModifiedBy>Sarah Flautt</cp:lastModifiedBy>
  <cp:revision>2</cp:revision>
  <cp:lastPrinted>2023-06-23T15:49:00Z</cp:lastPrinted>
  <dcterms:created xsi:type="dcterms:W3CDTF">2023-08-30T20:59:00Z</dcterms:created>
  <dcterms:modified xsi:type="dcterms:W3CDTF">2023-08-30T20:59:00Z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0x0101003F90A2227C6DDF4DA9C05C296B14A968</vt:lpwstr>
  </property>
  <property fmtid="{D5CDD505-2E9C-101B-9397-08002B2CF9AE}" pid="3" name="MediaServiceImageTags">
    <vt:lpwstr/>
  </property>
</Properties>
</file>